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6A5B" w14:textId="77777777" w:rsidR="0092303F" w:rsidRPr="00B729DB" w:rsidRDefault="0092303F" w:rsidP="0092303F">
      <w:pPr>
        <w:ind w:left="-180" w:right="-720"/>
        <w:jc w:val="center"/>
        <w:rPr>
          <w:color w:val="002060"/>
          <w:sz w:val="24"/>
        </w:rPr>
      </w:pPr>
      <w:bookmarkStart w:id="0" w:name="_GoBack"/>
      <w:bookmarkEnd w:id="0"/>
      <w:r w:rsidRPr="00B729DB">
        <w:rPr>
          <w:color w:val="002060"/>
          <w:sz w:val="24"/>
        </w:rPr>
        <w:t>The University of Tennessee</w:t>
      </w:r>
    </w:p>
    <w:p w14:paraId="74D7057D" w14:textId="77777777" w:rsidR="0092303F" w:rsidRPr="00B729DB" w:rsidRDefault="0092303F" w:rsidP="0092303F">
      <w:pPr>
        <w:ind w:left="-180" w:right="-720"/>
        <w:jc w:val="center"/>
        <w:rPr>
          <w:color w:val="002060"/>
          <w:sz w:val="24"/>
        </w:rPr>
      </w:pPr>
      <w:r>
        <w:rPr>
          <w:color w:val="002060"/>
          <w:sz w:val="24"/>
        </w:rPr>
        <w:t xml:space="preserve">Faculty Senate </w:t>
      </w:r>
      <w:r w:rsidRPr="00B729DB">
        <w:rPr>
          <w:color w:val="002060"/>
          <w:sz w:val="24"/>
        </w:rPr>
        <w:t>Research Council</w:t>
      </w:r>
    </w:p>
    <w:p w14:paraId="77FA83D8" w14:textId="77777777" w:rsidR="0092303F" w:rsidRPr="00B729DB" w:rsidRDefault="0092303F" w:rsidP="0092303F">
      <w:pPr>
        <w:ind w:left="-180" w:right="-720"/>
        <w:jc w:val="center"/>
        <w:rPr>
          <w:color w:val="002060"/>
          <w:sz w:val="24"/>
        </w:rPr>
      </w:pPr>
      <w:r w:rsidRPr="00B729DB">
        <w:rPr>
          <w:color w:val="002060"/>
          <w:sz w:val="24"/>
        </w:rPr>
        <w:t>Minutes of the Meeting</w:t>
      </w:r>
    </w:p>
    <w:p w14:paraId="60A0E3FC" w14:textId="7F74708A" w:rsidR="0092303F" w:rsidRDefault="000267D9" w:rsidP="0092303F">
      <w:pPr>
        <w:ind w:left="-180" w:right="-720"/>
        <w:jc w:val="center"/>
        <w:rPr>
          <w:b/>
          <w:color w:val="002060"/>
        </w:rPr>
      </w:pPr>
      <w:r>
        <w:rPr>
          <w:color w:val="002060"/>
          <w:sz w:val="24"/>
        </w:rPr>
        <w:t>September 9, 2020</w:t>
      </w:r>
    </w:p>
    <w:p w14:paraId="175737C1" w14:textId="77777777" w:rsidR="0092303F" w:rsidRDefault="0092303F" w:rsidP="0092303F">
      <w:pPr>
        <w:ind w:left="-180" w:right="-720"/>
        <w:rPr>
          <w:b/>
          <w:color w:val="002060"/>
        </w:rPr>
      </w:pPr>
    </w:p>
    <w:p w14:paraId="0802AE99" w14:textId="77777777" w:rsidR="0092303F" w:rsidRPr="00E06000" w:rsidRDefault="0092303F" w:rsidP="0092303F">
      <w:pPr>
        <w:ind w:left="-180" w:right="-720"/>
        <w:rPr>
          <w:b/>
          <w:color w:val="002060"/>
        </w:rPr>
      </w:pPr>
      <w:r w:rsidRPr="00E06000">
        <w:rPr>
          <w:b/>
          <w:color w:val="002060"/>
        </w:rPr>
        <w:t xml:space="preserve">Elected Members present:  </w:t>
      </w:r>
    </w:p>
    <w:p w14:paraId="69F0E1FF" w14:textId="12AB1A2D" w:rsidR="00E626B7" w:rsidRDefault="00E626B7" w:rsidP="0092303F">
      <w:pPr>
        <w:ind w:left="-180" w:right="-720"/>
      </w:pPr>
      <w:r>
        <w:t>Dallas Donohoe, Yuri Efremenko, Yanfei Gao, David Icove, Julia Jaekel (Chair), Xueping Li, Brian Long, Vasileios Maroulas, Tore Olsson, Stephen Paddison, Sean Schaeffer, Alisa Schoenbach, and Soren Sorensen</w:t>
      </w:r>
    </w:p>
    <w:p w14:paraId="591AD93D" w14:textId="77777777" w:rsidR="0092303F" w:rsidRDefault="0092303F" w:rsidP="0092303F">
      <w:pPr>
        <w:ind w:left="-180" w:right="-720"/>
      </w:pPr>
    </w:p>
    <w:p w14:paraId="760CDEAF" w14:textId="77777777" w:rsidR="0092303F" w:rsidRPr="00E06000" w:rsidRDefault="0092303F" w:rsidP="0092303F">
      <w:pPr>
        <w:ind w:left="-180" w:right="-720"/>
        <w:rPr>
          <w:b/>
          <w:color w:val="002060"/>
        </w:rPr>
      </w:pPr>
      <w:r w:rsidRPr="00E06000">
        <w:rPr>
          <w:b/>
          <w:color w:val="002060"/>
        </w:rPr>
        <w:t xml:space="preserve">Ex-Officio Members present:  </w:t>
      </w:r>
    </w:p>
    <w:p w14:paraId="66C7E47F" w14:textId="4917DBF5" w:rsidR="0092303F" w:rsidRDefault="00E626B7" w:rsidP="0092303F">
      <w:pPr>
        <w:ind w:left="-180" w:right="-720"/>
      </w:pPr>
      <w:r>
        <w:t xml:space="preserve">Suzie Allard, David Anderson, Ernest Brothers, Doug Coatsworth, Deborah Crawford, Bill Dunne, Michael Higdon, </w:t>
      </w:r>
      <w:r w:rsidR="00DA624C">
        <w:t xml:space="preserve">Michael Kilbey, </w:t>
      </w:r>
      <w:r>
        <w:t>Larry McKay, Jamie McGowan, Holly Mercer, Charlie Noble, Josh Price, Victor Hazelwood, Hollie Raynor, Jon Wall, David White, and Tami Wyatt</w:t>
      </w:r>
    </w:p>
    <w:p w14:paraId="1D95BEF8" w14:textId="77777777" w:rsidR="0092303F" w:rsidRDefault="0092303F" w:rsidP="0092303F">
      <w:pPr>
        <w:ind w:left="-180" w:right="-720"/>
      </w:pPr>
    </w:p>
    <w:p w14:paraId="14CBF9FA" w14:textId="77777777" w:rsidR="0092303F" w:rsidRDefault="0092303F" w:rsidP="0092303F">
      <w:pPr>
        <w:ind w:left="-180" w:right="-720"/>
        <w:rPr>
          <w:b/>
          <w:color w:val="002060"/>
        </w:rPr>
      </w:pPr>
      <w:r w:rsidRPr="008E019B">
        <w:rPr>
          <w:b/>
          <w:color w:val="002060"/>
        </w:rPr>
        <w:t xml:space="preserve">ORE Members present: </w:t>
      </w:r>
    </w:p>
    <w:p w14:paraId="7041A30A" w14:textId="77777777" w:rsidR="0092303F" w:rsidRPr="008E019B" w:rsidRDefault="00E626B7" w:rsidP="0092303F">
      <w:pPr>
        <w:ind w:left="-180" w:right="-720"/>
        <w:rPr>
          <w:color w:val="000000" w:themeColor="text1"/>
        </w:rPr>
      </w:pPr>
      <w:r>
        <w:t xml:space="preserve">Erin Chapin, </w:t>
      </w:r>
      <w:r w:rsidR="00574703">
        <w:t xml:space="preserve">Marc Gibson, </w:t>
      </w:r>
      <w:r>
        <w:t>Jean Mercer, Jon Phipps, Sarah Pruett, and Renee Thomas</w:t>
      </w:r>
    </w:p>
    <w:p w14:paraId="2118B1D1" w14:textId="77777777" w:rsidR="0092303F" w:rsidRDefault="0092303F" w:rsidP="0092303F">
      <w:pPr>
        <w:ind w:right="-720"/>
      </w:pPr>
    </w:p>
    <w:p w14:paraId="4B6A6A14" w14:textId="77777777" w:rsidR="0092303F" w:rsidRPr="00E06000" w:rsidRDefault="0092303F" w:rsidP="0092303F">
      <w:pPr>
        <w:ind w:left="-180" w:right="-720"/>
        <w:rPr>
          <w:b/>
        </w:rPr>
      </w:pPr>
      <w:r w:rsidRPr="00E06000">
        <w:rPr>
          <w:b/>
          <w:color w:val="002060"/>
        </w:rPr>
        <w:t>Call to order:</w:t>
      </w:r>
      <w:r w:rsidRPr="00E06000">
        <w:rPr>
          <w:b/>
        </w:rPr>
        <w:t xml:space="preserve">  </w:t>
      </w:r>
    </w:p>
    <w:p w14:paraId="4C746239" w14:textId="77777777" w:rsidR="0092303F" w:rsidRDefault="0092303F" w:rsidP="0092303F">
      <w:pPr>
        <w:ind w:left="-180" w:right="-720"/>
      </w:pPr>
      <w:r>
        <w:t xml:space="preserve">A regular meeting of the Research Council was held via Zoom and </w:t>
      </w:r>
      <w:r w:rsidR="00E626B7">
        <w:t>Julia Jaekel</w:t>
      </w:r>
      <w:r>
        <w:t xml:space="preserve"> called the meeting to order at 3:</w:t>
      </w:r>
      <w:r w:rsidR="00E626B7">
        <w:t>30</w:t>
      </w:r>
      <w:r>
        <w:t xml:space="preserve"> pm.    </w:t>
      </w:r>
    </w:p>
    <w:p w14:paraId="27E90032" w14:textId="77777777" w:rsidR="0092303F" w:rsidRDefault="0092303F" w:rsidP="0092303F">
      <w:pPr>
        <w:ind w:right="-720"/>
        <w:rPr>
          <w:color w:val="5B9BD5" w:themeColor="accent1"/>
        </w:rPr>
      </w:pPr>
    </w:p>
    <w:p w14:paraId="30B94FB0" w14:textId="77777777" w:rsidR="0092303F" w:rsidRDefault="0092303F" w:rsidP="0092303F">
      <w:pPr>
        <w:ind w:left="-180" w:right="-720"/>
        <w:rPr>
          <w:b/>
          <w:color w:val="002060"/>
        </w:rPr>
      </w:pPr>
      <w:r>
        <w:rPr>
          <w:b/>
          <w:color w:val="002060"/>
        </w:rPr>
        <w:t>Announcements and Reports</w:t>
      </w:r>
    </w:p>
    <w:p w14:paraId="5032DE64" w14:textId="77777777" w:rsidR="00574703" w:rsidRDefault="00574703" w:rsidP="00574703">
      <w:pPr>
        <w:ind w:right="-720"/>
        <w:rPr>
          <w:b/>
          <w:color w:val="000000" w:themeColor="text1"/>
        </w:rPr>
      </w:pPr>
      <w:r>
        <w:rPr>
          <w:b/>
          <w:color w:val="000000" w:themeColor="text1"/>
        </w:rPr>
        <w:t>Introduction of Council Members</w:t>
      </w:r>
    </w:p>
    <w:p w14:paraId="4A8A78CC" w14:textId="77777777" w:rsidR="00574703" w:rsidRPr="00EE0704" w:rsidRDefault="00574703" w:rsidP="00574703">
      <w:pPr>
        <w:ind w:right="-720"/>
        <w:rPr>
          <w:b/>
          <w:color w:val="000000" w:themeColor="text1"/>
        </w:rPr>
      </w:pPr>
    </w:p>
    <w:p w14:paraId="3D48F51D" w14:textId="77777777" w:rsidR="00304E03" w:rsidRDefault="00304E03" w:rsidP="0092303F">
      <w:pPr>
        <w:ind w:right="-720"/>
        <w:rPr>
          <w:b/>
          <w:color w:val="000000" w:themeColor="text1"/>
        </w:rPr>
      </w:pPr>
      <w:r>
        <w:rPr>
          <w:b/>
          <w:color w:val="000000" w:themeColor="text1"/>
        </w:rPr>
        <w:t>Goals</w:t>
      </w:r>
    </w:p>
    <w:p w14:paraId="32F02C8F" w14:textId="3349074E" w:rsidR="005948ED" w:rsidRDefault="00304E03" w:rsidP="005948ED">
      <w:pPr>
        <w:ind w:left="720" w:right="-720"/>
        <w:rPr>
          <w:color w:val="000000" w:themeColor="text1"/>
        </w:rPr>
      </w:pPr>
      <w:r>
        <w:rPr>
          <w:color w:val="000000" w:themeColor="text1"/>
        </w:rPr>
        <w:t xml:space="preserve">The Council’s goals </w:t>
      </w:r>
      <w:r w:rsidR="005948ED">
        <w:rPr>
          <w:color w:val="000000" w:themeColor="text1"/>
        </w:rPr>
        <w:t>were developed from the Faculty Senate retreat and circulated for</w:t>
      </w:r>
      <w:r>
        <w:rPr>
          <w:color w:val="000000" w:themeColor="text1"/>
        </w:rPr>
        <w:t xml:space="preserve"> comment.  These will be posted on the Research Council’s website once finalized. </w:t>
      </w:r>
      <w:r w:rsidR="005948ED">
        <w:rPr>
          <w:color w:val="000000" w:themeColor="text1"/>
        </w:rPr>
        <w:t xml:space="preserve">The Chair’s goal is coordinate speakers and facilitate </w:t>
      </w:r>
      <w:r w:rsidR="00A853BF">
        <w:rPr>
          <w:color w:val="000000" w:themeColor="text1"/>
        </w:rPr>
        <w:t xml:space="preserve">open </w:t>
      </w:r>
      <w:r w:rsidR="005948ED">
        <w:rPr>
          <w:color w:val="000000" w:themeColor="text1"/>
        </w:rPr>
        <w:t>discussions</w:t>
      </w:r>
      <w:r w:rsidR="00A853BF">
        <w:rPr>
          <w:color w:val="000000" w:themeColor="text1"/>
        </w:rPr>
        <w:t xml:space="preserve"> between stakeholders</w:t>
      </w:r>
      <w:r w:rsidR="005948ED">
        <w:rPr>
          <w:color w:val="000000" w:themeColor="text1"/>
        </w:rPr>
        <w:t xml:space="preserve">. </w:t>
      </w:r>
    </w:p>
    <w:p w14:paraId="42EA2751" w14:textId="77777777" w:rsidR="004E563D" w:rsidRDefault="004E563D" w:rsidP="00304E03">
      <w:pPr>
        <w:ind w:left="720" w:right="-720"/>
        <w:rPr>
          <w:b/>
          <w:color w:val="FF0000"/>
        </w:rPr>
      </w:pPr>
    </w:p>
    <w:p w14:paraId="2BF31F33" w14:textId="77777777" w:rsidR="00304E03" w:rsidRDefault="00304E03" w:rsidP="00304E03">
      <w:pPr>
        <w:ind w:left="720" w:right="-720"/>
        <w:rPr>
          <w:color w:val="000000" w:themeColor="text1"/>
        </w:rPr>
      </w:pPr>
      <w:r w:rsidRPr="00304E03">
        <w:rPr>
          <w:b/>
          <w:color w:val="FF0000"/>
        </w:rPr>
        <w:t xml:space="preserve">ACTION: </w:t>
      </w:r>
      <w:r>
        <w:rPr>
          <w:color w:val="000000" w:themeColor="text1"/>
        </w:rPr>
        <w:t xml:space="preserve"> Council members should send any comments to the Chair.</w:t>
      </w:r>
    </w:p>
    <w:p w14:paraId="2900BA06" w14:textId="77777777" w:rsidR="005948ED" w:rsidRDefault="005948ED" w:rsidP="00304E03">
      <w:pPr>
        <w:ind w:left="720" w:right="-720"/>
        <w:rPr>
          <w:color w:val="000000" w:themeColor="text1"/>
        </w:rPr>
      </w:pPr>
    </w:p>
    <w:p w14:paraId="1BED517F" w14:textId="31147D27" w:rsidR="005948ED" w:rsidRDefault="005948ED" w:rsidP="00304E03">
      <w:pPr>
        <w:ind w:left="720" w:right="-720"/>
        <w:rPr>
          <w:color w:val="000000" w:themeColor="text1"/>
        </w:rPr>
      </w:pPr>
      <w:r>
        <w:rPr>
          <w:color w:val="000000" w:themeColor="text1"/>
        </w:rPr>
        <w:t xml:space="preserve">The goals listed under Overarching Aims continue year after year. </w:t>
      </w:r>
      <w:r w:rsidR="00B02C2F">
        <w:rPr>
          <w:color w:val="000000" w:themeColor="text1"/>
        </w:rPr>
        <w:t xml:space="preserve">Goals for RC Sessions and Activities are topics that will </w:t>
      </w:r>
      <w:r w:rsidR="00A853BF">
        <w:rPr>
          <w:color w:val="000000" w:themeColor="text1"/>
        </w:rPr>
        <w:t>be meeting</w:t>
      </w:r>
      <w:r w:rsidR="00B02C2F">
        <w:rPr>
          <w:color w:val="000000" w:themeColor="text1"/>
        </w:rPr>
        <w:t xml:space="preserve"> foc</w:t>
      </w:r>
      <w:r w:rsidR="00A853BF">
        <w:rPr>
          <w:color w:val="000000" w:themeColor="text1"/>
        </w:rPr>
        <w:t>i</w:t>
      </w:r>
      <w:r w:rsidR="00B02C2F">
        <w:rPr>
          <w:color w:val="000000" w:themeColor="text1"/>
        </w:rPr>
        <w:t xml:space="preserve"> for this year’s Council. </w:t>
      </w:r>
    </w:p>
    <w:p w14:paraId="7A5C3C64" w14:textId="77777777" w:rsidR="00304E03" w:rsidRDefault="00304E03" w:rsidP="0092303F">
      <w:pPr>
        <w:ind w:right="-720"/>
        <w:rPr>
          <w:b/>
          <w:color w:val="000000" w:themeColor="text1"/>
        </w:rPr>
      </w:pPr>
    </w:p>
    <w:p w14:paraId="3F85BE91" w14:textId="77777777" w:rsidR="0092303F" w:rsidRPr="00EE0704" w:rsidRDefault="00304E03" w:rsidP="0092303F">
      <w:pPr>
        <w:ind w:right="-720"/>
        <w:rPr>
          <w:b/>
          <w:color w:val="000000" w:themeColor="text1"/>
        </w:rPr>
      </w:pPr>
      <w:r>
        <w:rPr>
          <w:b/>
          <w:color w:val="000000" w:themeColor="text1"/>
        </w:rPr>
        <w:t>Committee Assignments</w:t>
      </w:r>
    </w:p>
    <w:p w14:paraId="08EC8C6F" w14:textId="77777777" w:rsidR="0092303F" w:rsidRDefault="00304E03" w:rsidP="0092303F">
      <w:pPr>
        <w:ind w:left="720" w:right="-720"/>
        <w:rPr>
          <w:color w:val="000000" w:themeColor="text1"/>
        </w:rPr>
      </w:pPr>
      <w:r>
        <w:rPr>
          <w:color w:val="000000" w:themeColor="text1"/>
        </w:rPr>
        <w:t xml:space="preserve">Committee assignments were circulated and are based on the member’s request when possible.  </w:t>
      </w:r>
    </w:p>
    <w:p w14:paraId="75D423EF" w14:textId="77777777" w:rsidR="004E563D" w:rsidRDefault="004E563D" w:rsidP="0092303F">
      <w:pPr>
        <w:ind w:left="720" w:right="-720"/>
        <w:rPr>
          <w:b/>
          <w:color w:val="FF0000"/>
        </w:rPr>
      </w:pPr>
    </w:p>
    <w:p w14:paraId="66738F11" w14:textId="399FBC4D" w:rsidR="00304E03" w:rsidRPr="00EE0704" w:rsidRDefault="00304E03" w:rsidP="0092303F">
      <w:pPr>
        <w:ind w:left="720" w:right="-720"/>
        <w:rPr>
          <w:color w:val="000000" w:themeColor="text1"/>
        </w:rPr>
      </w:pPr>
      <w:r w:rsidRPr="00304E03">
        <w:rPr>
          <w:b/>
          <w:color w:val="FF0000"/>
        </w:rPr>
        <w:t>ACTION:</w:t>
      </w:r>
      <w:r>
        <w:rPr>
          <w:color w:val="000000" w:themeColor="text1"/>
        </w:rPr>
        <w:t xml:space="preserve">  Council members to notify Chair if they want to change committees.</w:t>
      </w:r>
      <w:r w:rsidR="00A853BF">
        <w:rPr>
          <w:color w:val="000000" w:themeColor="text1"/>
        </w:rPr>
        <w:t xml:space="preserve"> (none requested by 9/22/20)</w:t>
      </w:r>
    </w:p>
    <w:p w14:paraId="7A447A21" w14:textId="77777777" w:rsidR="0092303F" w:rsidRPr="00023ECA" w:rsidRDefault="0092303F" w:rsidP="0092303F">
      <w:pPr>
        <w:ind w:left="180" w:right="-720"/>
        <w:rPr>
          <w:b/>
          <w:color w:val="000000" w:themeColor="text1"/>
        </w:rPr>
      </w:pPr>
    </w:p>
    <w:p w14:paraId="300E46F7" w14:textId="77777777" w:rsidR="0092303F" w:rsidRDefault="0092303F" w:rsidP="0092303F">
      <w:pPr>
        <w:ind w:left="-180" w:right="-720"/>
        <w:rPr>
          <w:b/>
          <w:color w:val="002060"/>
        </w:rPr>
      </w:pPr>
      <w:r>
        <w:rPr>
          <w:b/>
          <w:color w:val="002060"/>
        </w:rPr>
        <w:t>New B</w:t>
      </w:r>
      <w:r w:rsidRPr="00756B40">
        <w:rPr>
          <w:b/>
          <w:color w:val="002060"/>
        </w:rPr>
        <w:t>usi</w:t>
      </w:r>
      <w:r>
        <w:rPr>
          <w:b/>
          <w:color w:val="002060"/>
        </w:rPr>
        <w:t>ness</w:t>
      </w:r>
    </w:p>
    <w:p w14:paraId="2EC538B0" w14:textId="77777777" w:rsidR="00304E03" w:rsidRDefault="00304E03" w:rsidP="0092303F">
      <w:pPr>
        <w:pStyle w:val="ListParagraph"/>
        <w:ind w:left="360"/>
        <w:rPr>
          <w:b/>
          <w:color w:val="000000" w:themeColor="text1"/>
        </w:rPr>
      </w:pPr>
      <w:r w:rsidRPr="00304E03">
        <w:rPr>
          <w:b/>
          <w:color w:val="000000" w:themeColor="text1"/>
        </w:rPr>
        <w:t xml:space="preserve">Introduction and conversation with our new VCR – Deborah Crawford </w:t>
      </w:r>
    </w:p>
    <w:p w14:paraId="5F1C924D" w14:textId="5FED67A9" w:rsidR="00716827" w:rsidRDefault="009520F1" w:rsidP="009520F1">
      <w:pPr>
        <w:ind w:left="360"/>
        <w:rPr>
          <w:rFonts w:cstheme="minorHAnsi"/>
          <w:color w:val="201F1E"/>
        </w:rPr>
      </w:pPr>
      <w:r>
        <w:rPr>
          <w:rFonts w:cstheme="minorHAnsi"/>
          <w:color w:val="201F1E"/>
        </w:rPr>
        <w:t>The first month has been getting to know the University, faculty and other stakeholders, understand strengths</w:t>
      </w:r>
      <w:r w:rsidR="00211EBE">
        <w:rPr>
          <w:rFonts w:cstheme="minorHAnsi"/>
          <w:color w:val="201F1E"/>
        </w:rPr>
        <w:t>,</w:t>
      </w:r>
      <w:r>
        <w:rPr>
          <w:rFonts w:cstheme="minorHAnsi"/>
          <w:color w:val="201F1E"/>
        </w:rPr>
        <w:t xml:space="preserve"> </w:t>
      </w:r>
      <w:r w:rsidR="00211EBE">
        <w:rPr>
          <w:rFonts w:cstheme="minorHAnsi"/>
          <w:color w:val="201F1E"/>
        </w:rPr>
        <w:t xml:space="preserve">identify areas </w:t>
      </w:r>
      <w:r>
        <w:rPr>
          <w:rFonts w:cstheme="minorHAnsi"/>
          <w:color w:val="201F1E"/>
        </w:rPr>
        <w:t>where more investments are needed, and better ways to support the faculty</w:t>
      </w:r>
      <w:r w:rsidR="00B91AB3">
        <w:rPr>
          <w:rFonts w:cstheme="minorHAnsi"/>
          <w:color w:val="201F1E"/>
        </w:rPr>
        <w:t xml:space="preserve"> to realize the research aspirations</w:t>
      </w:r>
      <w:r>
        <w:rPr>
          <w:rFonts w:cstheme="minorHAnsi"/>
          <w:color w:val="201F1E"/>
        </w:rPr>
        <w:t xml:space="preserve">. </w:t>
      </w:r>
      <w:r w:rsidR="00211EBE">
        <w:rPr>
          <w:rFonts w:cstheme="minorHAnsi"/>
          <w:color w:val="201F1E"/>
        </w:rPr>
        <w:t>The next few months will be understanding the bigger picture</w:t>
      </w:r>
      <w:r w:rsidR="007F2F93">
        <w:rPr>
          <w:rFonts w:cstheme="minorHAnsi"/>
          <w:color w:val="201F1E"/>
        </w:rPr>
        <w:t>.  This</w:t>
      </w:r>
      <w:r w:rsidR="00BF3A82">
        <w:rPr>
          <w:rFonts w:cstheme="minorHAnsi"/>
          <w:color w:val="201F1E"/>
        </w:rPr>
        <w:t xml:space="preserve"> broader understanding will help to </w:t>
      </w:r>
      <w:r w:rsidR="00211EBE">
        <w:rPr>
          <w:rFonts w:cstheme="minorHAnsi"/>
          <w:color w:val="201F1E"/>
        </w:rPr>
        <w:t>c</w:t>
      </w:r>
      <w:r w:rsidR="007F2F93">
        <w:rPr>
          <w:rFonts w:cstheme="minorHAnsi"/>
          <w:color w:val="201F1E"/>
        </w:rPr>
        <w:t xml:space="preserve">ombine strengths </w:t>
      </w:r>
      <w:r w:rsidR="00211EBE">
        <w:rPr>
          <w:rFonts w:cstheme="minorHAnsi"/>
          <w:color w:val="201F1E"/>
        </w:rPr>
        <w:t>that represent the unique</w:t>
      </w:r>
      <w:r w:rsidR="00B91AB3">
        <w:rPr>
          <w:rFonts w:cstheme="minorHAnsi"/>
          <w:color w:val="201F1E"/>
        </w:rPr>
        <w:t xml:space="preserve"> intellectual personality</w:t>
      </w:r>
      <w:r w:rsidR="00BF3A82">
        <w:rPr>
          <w:rFonts w:cstheme="minorHAnsi"/>
          <w:color w:val="201F1E"/>
        </w:rPr>
        <w:t xml:space="preserve"> of the University as well how the University community connects to partners in the external community; near and far.  This includes strengthening</w:t>
      </w:r>
      <w:r w:rsidR="00716827">
        <w:rPr>
          <w:rFonts w:cstheme="minorHAnsi"/>
          <w:color w:val="201F1E"/>
        </w:rPr>
        <w:t xml:space="preserve"> partnerships in the community,</w:t>
      </w:r>
      <w:r w:rsidR="007F2F93">
        <w:rPr>
          <w:rFonts w:cstheme="minorHAnsi"/>
          <w:color w:val="201F1E"/>
        </w:rPr>
        <w:t xml:space="preserve"> with</w:t>
      </w:r>
      <w:r w:rsidR="00716827">
        <w:rPr>
          <w:rFonts w:cstheme="minorHAnsi"/>
          <w:color w:val="201F1E"/>
        </w:rPr>
        <w:t xml:space="preserve"> individuals, </w:t>
      </w:r>
      <w:r w:rsidR="00BF3A82">
        <w:rPr>
          <w:rFonts w:cstheme="minorHAnsi"/>
          <w:color w:val="201F1E"/>
        </w:rPr>
        <w:t xml:space="preserve">and private sector organizations to understand their expectations and </w:t>
      </w:r>
      <w:r w:rsidR="00BF3A82">
        <w:rPr>
          <w:rFonts w:cstheme="minorHAnsi"/>
          <w:color w:val="201F1E"/>
        </w:rPr>
        <w:lastRenderedPageBreak/>
        <w:t>how the Un</w:t>
      </w:r>
      <w:r w:rsidR="00716827">
        <w:rPr>
          <w:rFonts w:cstheme="minorHAnsi"/>
          <w:color w:val="201F1E"/>
        </w:rPr>
        <w:t>i</w:t>
      </w:r>
      <w:r w:rsidR="007F2F93">
        <w:rPr>
          <w:rFonts w:cstheme="minorHAnsi"/>
          <w:color w:val="201F1E"/>
        </w:rPr>
        <w:t>versity can make a difference</w:t>
      </w:r>
      <w:r w:rsidR="00716827">
        <w:rPr>
          <w:rFonts w:cstheme="minorHAnsi"/>
          <w:color w:val="201F1E"/>
        </w:rPr>
        <w:t xml:space="preserve">.  </w:t>
      </w:r>
      <w:r w:rsidR="00687F56">
        <w:rPr>
          <w:rFonts w:cstheme="minorHAnsi"/>
          <w:color w:val="201F1E"/>
        </w:rPr>
        <w:t>There is a</w:t>
      </w:r>
      <w:r w:rsidR="00716827">
        <w:rPr>
          <w:rFonts w:cstheme="minorHAnsi"/>
          <w:color w:val="201F1E"/>
        </w:rPr>
        <w:t xml:space="preserve"> strategic importance of the integration of research in the education system and will be working with </w:t>
      </w:r>
      <w:r w:rsidR="00687F56">
        <w:rPr>
          <w:rFonts w:cstheme="minorHAnsi"/>
          <w:color w:val="201F1E"/>
        </w:rPr>
        <w:t>the G</w:t>
      </w:r>
      <w:r w:rsidR="00716827">
        <w:rPr>
          <w:rFonts w:cstheme="minorHAnsi"/>
          <w:color w:val="201F1E"/>
        </w:rPr>
        <w:t xml:space="preserve">raduate </w:t>
      </w:r>
      <w:r w:rsidR="00A853BF">
        <w:rPr>
          <w:rFonts w:cstheme="minorHAnsi"/>
          <w:color w:val="201F1E"/>
        </w:rPr>
        <w:t>S</w:t>
      </w:r>
      <w:r w:rsidR="00716827">
        <w:rPr>
          <w:rFonts w:cstheme="minorHAnsi"/>
          <w:color w:val="201F1E"/>
        </w:rPr>
        <w:t xml:space="preserve">chool and college deans about how research and scholarship </w:t>
      </w:r>
      <w:r w:rsidR="00A853BF">
        <w:rPr>
          <w:rFonts w:cstheme="minorHAnsi"/>
          <w:color w:val="201F1E"/>
        </w:rPr>
        <w:t xml:space="preserve">are </w:t>
      </w:r>
      <w:r w:rsidR="00687F56">
        <w:rPr>
          <w:rFonts w:cstheme="minorHAnsi"/>
          <w:color w:val="201F1E"/>
        </w:rPr>
        <w:t>reflected</w:t>
      </w:r>
      <w:r w:rsidR="00716827">
        <w:rPr>
          <w:rFonts w:cstheme="minorHAnsi"/>
          <w:color w:val="201F1E"/>
        </w:rPr>
        <w:t xml:space="preserve"> in the curriculum and learning outcomes of students. Ultimately, the most important product of the University are the students we help prepare for productive lives.  </w:t>
      </w:r>
    </w:p>
    <w:p w14:paraId="6625700F" w14:textId="77777777" w:rsidR="00716827" w:rsidRDefault="00716827" w:rsidP="009520F1">
      <w:pPr>
        <w:ind w:left="360"/>
        <w:rPr>
          <w:rFonts w:cstheme="minorHAnsi"/>
          <w:color w:val="201F1E"/>
        </w:rPr>
      </w:pPr>
    </w:p>
    <w:p w14:paraId="4548D25B" w14:textId="77777777" w:rsidR="00716827" w:rsidRDefault="00286AA3" w:rsidP="009520F1">
      <w:pPr>
        <w:ind w:left="360"/>
        <w:rPr>
          <w:rFonts w:cstheme="minorHAnsi"/>
          <w:color w:val="201F1E"/>
        </w:rPr>
      </w:pPr>
      <w:r>
        <w:rPr>
          <w:rFonts w:cstheme="minorHAnsi"/>
          <w:color w:val="201F1E"/>
        </w:rPr>
        <w:t xml:space="preserve">The </w:t>
      </w:r>
      <w:r w:rsidR="00716827">
        <w:rPr>
          <w:rFonts w:cstheme="minorHAnsi"/>
          <w:color w:val="201F1E"/>
        </w:rPr>
        <w:t xml:space="preserve">Research council plays a critical role </w:t>
      </w:r>
      <w:r w:rsidR="007F2F93">
        <w:rPr>
          <w:rFonts w:cstheme="minorHAnsi"/>
          <w:color w:val="201F1E"/>
        </w:rPr>
        <w:t xml:space="preserve">to </w:t>
      </w:r>
      <w:r w:rsidR="00716827">
        <w:rPr>
          <w:rFonts w:cstheme="minorHAnsi"/>
          <w:color w:val="201F1E"/>
        </w:rPr>
        <w:t>understand how the RC members experience the university, experience the support ORE provides</w:t>
      </w:r>
      <w:r w:rsidR="007F2F93">
        <w:rPr>
          <w:rFonts w:cstheme="minorHAnsi"/>
          <w:color w:val="201F1E"/>
        </w:rPr>
        <w:t>,</w:t>
      </w:r>
      <w:r w:rsidR="00716827">
        <w:rPr>
          <w:rFonts w:cstheme="minorHAnsi"/>
          <w:color w:val="201F1E"/>
        </w:rPr>
        <w:t xml:space="preserve"> and how ORE can be better together. </w:t>
      </w:r>
      <w:r w:rsidR="007F2F93">
        <w:rPr>
          <w:rFonts w:cstheme="minorHAnsi"/>
          <w:color w:val="201F1E"/>
        </w:rPr>
        <w:t>C</w:t>
      </w:r>
      <w:r w:rsidR="00716827">
        <w:rPr>
          <w:rFonts w:cstheme="minorHAnsi"/>
          <w:color w:val="201F1E"/>
        </w:rPr>
        <w:t xml:space="preserve">andid feedback </w:t>
      </w:r>
      <w:r w:rsidR="007F2F93">
        <w:rPr>
          <w:rFonts w:cstheme="minorHAnsi"/>
          <w:color w:val="201F1E"/>
        </w:rPr>
        <w:t xml:space="preserve">is encouraged </w:t>
      </w:r>
      <w:r w:rsidR="00716827">
        <w:rPr>
          <w:rFonts w:cstheme="minorHAnsi"/>
          <w:color w:val="201F1E"/>
        </w:rPr>
        <w:t xml:space="preserve">from everyone about how ORE can be better.  </w:t>
      </w:r>
    </w:p>
    <w:p w14:paraId="15BABDE9" w14:textId="77777777" w:rsidR="007F2F93" w:rsidRDefault="007F2F93" w:rsidP="009520F1">
      <w:pPr>
        <w:ind w:left="360"/>
        <w:rPr>
          <w:rFonts w:cstheme="minorHAnsi"/>
          <w:color w:val="201F1E"/>
        </w:rPr>
      </w:pPr>
    </w:p>
    <w:p w14:paraId="381446BF" w14:textId="7883E80A" w:rsidR="00687F56" w:rsidRDefault="00716827" w:rsidP="00EE25CA">
      <w:pPr>
        <w:ind w:left="360"/>
        <w:rPr>
          <w:rFonts w:cstheme="minorHAnsi"/>
          <w:color w:val="201F1E"/>
        </w:rPr>
      </w:pPr>
      <w:r>
        <w:rPr>
          <w:rFonts w:cstheme="minorHAnsi"/>
          <w:color w:val="201F1E"/>
        </w:rPr>
        <w:t xml:space="preserve">This is the third </w:t>
      </w:r>
      <w:r w:rsidR="00EE25CA">
        <w:rPr>
          <w:rFonts w:cstheme="minorHAnsi"/>
          <w:color w:val="201F1E"/>
        </w:rPr>
        <w:t>VCR</w:t>
      </w:r>
      <w:r w:rsidR="007F2F93">
        <w:rPr>
          <w:rFonts w:cstheme="minorHAnsi"/>
          <w:color w:val="201F1E"/>
        </w:rPr>
        <w:t xml:space="preserve"> position</w:t>
      </w:r>
      <w:r w:rsidR="00EE25CA">
        <w:rPr>
          <w:rFonts w:cstheme="minorHAnsi"/>
          <w:color w:val="201F1E"/>
        </w:rPr>
        <w:t xml:space="preserve"> and one lesson </w:t>
      </w:r>
      <w:r w:rsidR="007F2F93">
        <w:rPr>
          <w:rFonts w:cstheme="minorHAnsi"/>
          <w:color w:val="201F1E"/>
        </w:rPr>
        <w:t xml:space="preserve">learned </w:t>
      </w:r>
      <w:r w:rsidR="00EE25CA">
        <w:rPr>
          <w:rFonts w:cstheme="minorHAnsi"/>
          <w:color w:val="201F1E"/>
        </w:rPr>
        <w:t xml:space="preserve">is that communication breaks down between what happens in the senior leadership ranks </w:t>
      </w:r>
      <w:r w:rsidR="00687F56">
        <w:rPr>
          <w:rFonts w:cstheme="minorHAnsi"/>
          <w:color w:val="201F1E"/>
        </w:rPr>
        <w:t xml:space="preserve">and </w:t>
      </w:r>
      <w:r w:rsidR="00EE25CA">
        <w:rPr>
          <w:rFonts w:cstheme="minorHAnsi"/>
          <w:color w:val="201F1E"/>
        </w:rPr>
        <w:t>the faculty who are the life’s blood of the University.</w:t>
      </w:r>
      <w:r w:rsidR="003D3759">
        <w:rPr>
          <w:rFonts w:cstheme="minorHAnsi"/>
          <w:color w:val="201F1E"/>
        </w:rPr>
        <w:t xml:space="preserve"> </w:t>
      </w:r>
      <w:r w:rsidR="00687F56">
        <w:rPr>
          <w:rFonts w:cstheme="minorHAnsi"/>
          <w:color w:val="201F1E"/>
        </w:rPr>
        <w:t>The g</w:t>
      </w:r>
      <w:r w:rsidR="007F2F93">
        <w:rPr>
          <w:rFonts w:cstheme="minorHAnsi"/>
          <w:color w:val="201F1E"/>
        </w:rPr>
        <w:t>oal is to b</w:t>
      </w:r>
      <w:r w:rsidR="003D3759">
        <w:rPr>
          <w:rFonts w:cstheme="minorHAnsi"/>
          <w:color w:val="201F1E"/>
        </w:rPr>
        <w:t xml:space="preserve">ridge the gap between how she sees the University versus how the faculty experience the University. If </w:t>
      </w:r>
      <w:r w:rsidR="00687F56">
        <w:rPr>
          <w:rFonts w:cstheme="minorHAnsi"/>
          <w:color w:val="201F1E"/>
        </w:rPr>
        <w:t>the job is done well</w:t>
      </w:r>
      <w:r w:rsidR="003D3759">
        <w:rPr>
          <w:rFonts w:cstheme="minorHAnsi"/>
          <w:color w:val="201F1E"/>
        </w:rPr>
        <w:t>, no</w:t>
      </w:r>
      <w:r w:rsidR="007F2F93">
        <w:rPr>
          <w:rFonts w:cstheme="minorHAnsi"/>
          <w:color w:val="201F1E"/>
        </w:rPr>
        <w:t xml:space="preserve"> o</w:t>
      </w:r>
      <w:r w:rsidR="003D3759">
        <w:rPr>
          <w:rFonts w:cstheme="minorHAnsi"/>
          <w:color w:val="201F1E"/>
        </w:rPr>
        <w:t>ne should be surprised by information that flows through email about a new initiative because the RC is aware and ha</w:t>
      </w:r>
      <w:r w:rsidR="00A853BF">
        <w:rPr>
          <w:rFonts w:cstheme="minorHAnsi"/>
          <w:color w:val="201F1E"/>
        </w:rPr>
        <w:t>s</w:t>
      </w:r>
      <w:r w:rsidR="003D3759">
        <w:rPr>
          <w:rFonts w:cstheme="minorHAnsi"/>
          <w:color w:val="201F1E"/>
        </w:rPr>
        <w:t xml:space="preserve"> part ownership in that initiative because the RC will have had opportunity to be informed</w:t>
      </w:r>
      <w:r w:rsidR="007F2F93">
        <w:rPr>
          <w:rFonts w:cstheme="minorHAnsi"/>
          <w:color w:val="201F1E"/>
        </w:rPr>
        <w:t xml:space="preserve"> and comment</w:t>
      </w:r>
      <w:r w:rsidR="003D3759">
        <w:rPr>
          <w:rFonts w:cstheme="minorHAnsi"/>
          <w:color w:val="201F1E"/>
        </w:rPr>
        <w:t xml:space="preserve">.  </w:t>
      </w:r>
    </w:p>
    <w:p w14:paraId="7CEAE294" w14:textId="77777777" w:rsidR="00687F56" w:rsidRDefault="00687F56" w:rsidP="00EE25CA">
      <w:pPr>
        <w:ind w:left="360"/>
        <w:rPr>
          <w:rFonts w:cstheme="minorHAnsi"/>
          <w:color w:val="201F1E"/>
        </w:rPr>
      </w:pPr>
    </w:p>
    <w:p w14:paraId="5A0335C2" w14:textId="18BBA70A" w:rsidR="00687F56" w:rsidRDefault="00687F56" w:rsidP="00EE25CA">
      <w:pPr>
        <w:ind w:left="360"/>
        <w:rPr>
          <w:rFonts w:cstheme="minorHAnsi"/>
          <w:color w:val="201F1E"/>
        </w:rPr>
      </w:pPr>
      <w:r>
        <w:rPr>
          <w:rFonts w:cstheme="minorHAnsi"/>
          <w:color w:val="201F1E"/>
        </w:rPr>
        <w:t>She is o</w:t>
      </w:r>
      <w:r w:rsidR="003D3759">
        <w:rPr>
          <w:rFonts w:cstheme="minorHAnsi"/>
          <w:color w:val="201F1E"/>
        </w:rPr>
        <w:t>pen to discussing what the RC feels that needs to be discussed</w:t>
      </w:r>
      <w:r w:rsidR="007F2F93">
        <w:rPr>
          <w:rFonts w:cstheme="minorHAnsi"/>
          <w:color w:val="201F1E"/>
        </w:rPr>
        <w:t xml:space="preserve"> and does not m</w:t>
      </w:r>
      <w:r w:rsidR="003D3759">
        <w:rPr>
          <w:rFonts w:cstheme="minorHAnsi"/>
          <w:color w:val="201F1E"/>
        </w:rPr>
        <w:t>ind difficult conversations about difficult issues. That is how we get stronger together.  Look</w:t>
      </w:r>
      <w:r w:rsidR="00A853BF">
        <w:rPr>
          <w:rFonts w:cstheme="minorHAnsi"/>
          <w:color w:val="201F1E"/>
        </w:rPr>
        <w:t>s</w:t>
      </w:r>
      <w:r w:rsidR="003D3759">
        <w:rPr>
          <w:rFonts w:cstheme="minorHAnsi"/>
          <w:color w:val="201F1E"/>
        </w:rPr>
        <w:t xml:space="preserve"> forward to working with everyone</w:t>
      </w:r>
      <w:r w:rsidR="007F2F93">
        <w:rPr>
          <w:rFonts w:cstheme="minorHAnsi"/>
          <w:color w:val="201F1E"/>
        </w:rPr>
        <w:t>, all disciplines</w:t>
      </w:r>
      <w:r w:rsidR="003D3759">
        <w:rPr>
          <w:rFonts w:cstheme="minorHAnsi"/>
          <w:color w:val="201F1E"/>
        </w:rPr>
        <w:t xml:space="preserve">.  </w:t>
      </w:r>
      <w:r w:rsidR="007F2F93">
        <w:rPr>
          <w:rFonts w:cstheme="minorHAnsi"/>
          <w:color w:val="201F1E"/>
        </w:rPr>
        <w:t>Even though b</w:t>
      </w:r>
      <w:r w:rsidR="003D3759">
        <w:rPr>
          <w:rFonts w:cstheme="minorHAnsi"/>
          <w:color w:val="201F1E"/>
        </w:rPr>
        <w:t xml:space="preserve">ackground is in Engineering, </w:t>
      </w:r>
      <w:r w:rsidR="007F2F93">
        <w:rPr>
          <w:rFonts w:cstheme="minorHAnsi"/>
          <w:color w:val="201F1E"/>
        </w:rPr>
        <w:t>will be</w:t>
      </w:r>
      <w:r w:rsidR="003D3759">
        <w:rPr>
          <w:rFonts w:cstheme="minorHAnsi"/>
          <w:color w:val="201F1E"/>
        </w:rPr>
        <w:t xml:space="preserve"> wholehearted</w:t>
      </w:r>
      <w:r w:rsidR="00A853BF">
        <w:rPr>
          <w:rFonts w:cstheme="minorHAnsi"/>
          <w:color w:val="201F1E"/>
        </w:rPr>
        <w:t>ly</w:t>
      </w:r>
      <w:r w:rsidR="003D3759">
        <w:rPr>
          <w:rFonts w:cstheme="minorHAnsi"/>
          <w:color w:val="201F1E"/>
        </w:rPr>
        <w:t xml:space="preserve"> </w:t>
      </w:r>
      <w:r>
        <w:rPr>
          <w:rFonts w:cstheme="minorHAnsi"/>
          <w:color w:val="201F1E"/>
        </w:rPr>
        <w:t>commit</w:t>
      </w:r>
      <w:r w:rsidR="003D3759">
        <w:rPr>
          <w:rFonts w:cstheme="minorHAnsi"/>
          <w:color w:val="201F1E"/>
        </w:rPr>
        <w:t xml:space="preserve"> </w:t>
      </w:r>
      <w:r w:rsidR="007F2F93">
        <w:rPr>
          <w:rFonts w:cstheme="minorHAnsi"/>
          <w:color w:val="201F1E"/>
        </w:rPr>
        <w:t xml:space="preserve">to </w:t>
      </w:r>
      <w:r w:rsidR="003D3759">
        <w:rPr>
          <w:rFonts w:cstheme="minorHAnsi"/>
          <w:color w:val="201F1E"/>
        </w:rPr>
        <w:t xml:space="preserve">every faculty member in every discipline.  </w:t>
      </w:r>
      <w:r>
        <w:rPr>
          <w:rFonts w:cstheme="minorHAnsi"/>
          <w:color w:val="201F1E"/>
        </w:rPr>
        <w:t xml:space="preserve">She </w:t>
      </w:r>
      <w:r w:rsidR="003D3759">
        <w:rPr>
          <w:rFonts w:cstheme="minorHAnsi"/>
          <w:color w:val="201F1E"/>
        </w:rPr>
        <w:t>want</w:t>
      </w:r>
      <w:r>
        <w:rPr>
          <w:rFonts w:cstheme="minorHAnsi"/>
          <w:color w:val="201F1E"/>
        </w:rPr>
        <w:t>s</w:t>
      </w:r>
      <w:r w:rsidR="003D3759">
        <w:rPr>
          <w:rFonts w:cstheme="minorHAnsi"/>
          <w:color w:val="201F1E"/>
        </w:rPr>
        <w:t xml:space="preserve"> to make sure that the support ORE provides is felt by each and every </w:t>
      </w:r>
      <w:r>
        <w:rPr>
          <w:rFonts w:cstheme="minorHAnsi"/>
          <w:color w:val="201F1E"/>
        </w:rPr>
        <w:t xml:space="preserve">RC member and </w:t>
      </w:r>
      <w:r w:rsidR="003D3759">
        <w:rPr>
          <w:rFonts w:cstheme="minorHAnsi"/>
          <w:color w:val="201F1E"/>
        </w:rPr>
        <w:t xml:space="preserve">colleagues. </w:t>
      </w:r>
      <w:r>
        <w:rPr>
          <w:rFonts w:cstheme="minorHAnsi"/>
          <w:color w:val="201F1E"/>
        </w:rPr>
        <w:t xml:space="preserve">She expects the RC to hold her accountable for that. </w:t>
      </w:r>
    </w:p>
    <w:p w14:paraId="48324631" w14:textId="77777777" w:rsidR="00687F56" w:rsidRDefault="00687F56" w:rsidP="00EE25CA">
      <w:pPr>
        <w:ind w:left="360"/>
        <w:rPr>
          <w:rFonts w:cstheme="minorHAnsi"/>
          <w:color w:val="201F1E"/>
        </w:rPr>
      </w:pPr>
    </w:p>
    <w:p w14:paraId="4BBBA329" w14:textId="7769CB21" w:rsidR="001058CE" w:rsidRDefault="00687F56" w:rsidP="00EE25CA">
      <w:pPr>
        <w:ind w:left="360"/>
        <w:rPr>
          <w:rFonts w:cstheme="minorHAnsi"/>
          <w:color w:val="201F1E"/>
        </w:rPr>
      </w:pPr>
      <w:r>
        <w:rPr>
          <w:rFonts w:cstheme="minorHAnsi"/>
          <w:color w:val="201F1E"/>
        </w:rPr>
        <w:t>She p</w:t>
      </w:r>
      <w:r w:rsidR="003D3759">
        <w:rPr>
          <w:rFonts w:cstheme="minorHAnsi"/>
          <w:color w:val="201F1E"/>
        </w:rPr>
        <w:t>lan</w:t>
      </w:r>
      <w:r>
        <w:rPr>
          <w:rFonts w:cstheme="minorHAnsi"/>
          <w:color w:val="201F1E"/>
        </w:rPr>
        <w:t>s</w:t>
      </w:r>
      <w:r w:rsidR="003D3759">
        <w:rPr>
          <w:rFonts w:cstheme="minorHAnsi"/>
          <w:color w:val="201F1E"/>
        </w:rPr>
        <w:t xml:space="preserve"> to be at every meeting and look</w:t>
      </w:r>
      <w:r>
        <w:rPr>
          <w:rFonts w:cstheme="minorHAnsi"/>
          <w:color w:val="201F1E"/>
        </w:rPr>
        <w:t>s</w:t>
      </w:r>
      <w:r w:rsidR="003D3759">
        <w:rPr>
          <w:rFonts w:cstheme="minorHAnsi"/>
          <w:color w:val="201F1E"/>
        </w:rPr>
        <w:t xml:space="preserve"> forward to learning more through </w:t>
      </w:r>
      <w:r>
        <w:rPr>
          <w:rFonts w:cstheme="minorHAnsi"/>
          <w:color w:val="201F1E"/>
        </w:rPr>
        <w:t>RC members’</w:t>
      </w:r>
      <w:r w:rsidR="003D3759">
        <w:rPr>
          <w:rFonts w:cstheme="minorHAnsi"/>
          <w:color w:val="201F1E"/>
        </w:rPr>
        <w:t xml:space="preserve"> experiences.  Very delighted to be at the University</w:t>
      </w:r>
      <w:r>
        <w:rPr>
          <w:rFonts w:cstheme="minorHAnsi"/>
          <w:color w:val="201F1E"/>
        </w:rPr>
        <w:t xml:space="preserve"> and s</w:t>
      </w:r>
      <w:r w:rsidR="003D3759">
        <w:rPr>
          <w:rFonts w:cstheme="minorHAnsi"/>
          <w:color w:val="201F1E"/>
        </w:rPr>
        <w:t xml:space="preserve">ees lots of talent among faculty and opportunity at the University. </w:t>
      </w:r>
      <w:r w:rsidR="001058CE">
        <w:rPr>
          <w:rFonts w:cstheme="minorHAnsi"/>
          <w:color w:val="201F1E"/>
        </w:rPr>
        <w:t xml:space="preserve">One of the topics Julia discussed was team approach of research scholarship </w:t>
      </w:r>
      <w:r w:rsidR="00EA7ECE">
        <w:rPr>
          <w:rFonts w:cstheme="minorHAnsi"/>
          <w:color w:val="201F1E"/>
        </w:rPr>
        <w:t>creating</w:t>
      </w:r>
      <w:r w:rsidR="001058CE">
        <w:rPr>
          <w:rFonts w:cstheme="minorHAnsi"/>
          <w:color w:val="201F1E"/>
        </w:rPr>
        <w:t xml:space="preserve"> the </w:t>
      </w:r>
      <w:r w:rsidR="00EA7ECE">
        <w:rPr>
          <w:rFonts w:cstheme="minorHAnsi"/>
          <w:color w:val="201F1E"/>
        </w:rPr>
        <w:t>‘</w:t>
      </w:r>
      <w:r w:rsidR="001058CE">
        <w:rPr>
          <w:rFonts w:cstheme="minorHAnsi"/>
          <w:color w:val="201F1E"/>
        </w:rPr>
        <w:t>whole is great</w:t>
      </w:r>
      <w:r w:rsidR="00A853BF">
        <w:rPr>
          <w:rFonts w:cstheme="minorHAnsi"/>
          <w:color w:val="201F1E"/>
        </w:rPr>
        <w:t>er</w:t>
      </w:r>
      <w:r w:rsidR="001058CE">
        <w:rPr>
          <w:rFonts w:cstheme="minorHAnsi"/>
          <w:color w:val="201F1E"/>
        </w:rPr>
        <w:t xml:space="preserve"> tha</w:t>
      </w:r>
      <w:r w:rsidR="00A853BF">
        <w:rPr>
          <w:rFonts w:cstheme="minorHAnsi"/>
          <w:color w:val="201F1E"/>
        </w:rPr>
        <w:t>n</w:t>
      </w:r>
      <w:r w:rsidR="001058CE">
        <w:rPr>
          <w:rFonts w:cstheme="minorHAnsi"/>
          <w:color w:val="201F1E"/>
        </w:rPr>
        <w:t xml:space="preserve"> the sum of its parts</w:t>
      </w:r>
      <w:r w:rsidR="00EA7ECE">
        <w:rPr>
          <w:rFonts w:cstheme="minorHAnsi"/>
          <w:color w:val="201F1E"/>
        </w:rPr>
        <w:t>’</w:t>
      </w:r>
      <w:r w:rsidR="001058CE">
        <w:rPr>
          <w:rFonts w:cstheme="minorHAnsi"/>
          <w:color w:val="201F1E"/>
        </w:rPr>
        <w:t>. Collaboration that take</w:t>
      </w:r>
      <w:r w:rsidR="00EA7ECE">
        <w:rPr>
          <w:rFonts w:cstheme="minorHAnsi"/>
          <w:color w:val="201F1E"/>
        </w:rPr>
        <w:t>s</w:t>
      </w:r>
      <w:r w:rsidR="001058CE">
        <w:rPr>
          <w:rFonts w:cstheme="minorHAnsi"/>
          <w:color w:val="201F1E"/>
        </w:rPr>
        <w:t xml:space="preserve"> root and flourish</w:t>
      </w:r>
      <w:r w:rsidR="00EA7ECE">
        <w:rPr>
          <w:rFonts w:cstheme="minorHAnsi"/>
          <w:color w:val="201F1E"/>
        </w:rPr>
        <w:t>es</w:t>
      </w:r>
      <w:r w:rsidR="001058CE">
        <w:rPr>
          <w:rFonts w:cstheme="minorHAnsi"/>
          <w:color w:val="201F1E"/>
        </w:rPr>
        <w:t xml:space="preserve"> is something that she truly enjoys. </w:t>
      </w:r>
    </w:p>
    <w:p w14:paraId="786F422B" w14:textId="77777777" w:rsidR="001058CE" w:rsidRDefault="001058CE" w:rsidP="00EE25CA">
      <w:pPr>
        <w:ind w:left="360"/>
        <w:rPr>
          <w:rFonts w:cstheme="minorHAnsi"/>
          <w:color w:val="201F1E"/>
        </w:rPr>
      </w:pPr>
    </w:p>
    <w:p w14:paraId="5F4A6980" w14:textId="77777777" w:rsidR="001058CE" w:rsidRDefault="001058CE" w:rsidP="00EE25CA">
      <w:pPr>
        <w:ind w:left="360"/>
        <w:rPr>
          <w:rFonts w:cstheme="minorHAnsi"/>
          <w:color w:val="201F1E"/>
        </w:rPr>
      </w:pPr>
      <w:r>
        <w:rPr>
          <w:rFonts w:cstheme="minorHAnsi"/>
          <w:color w:val="201F1E"/>
        </w:rPr>
        <w:t>Q: F&amp;A Rates, budget model</w:t>
      </w:r>
    </w:p>
    <w:p w14:paraId="44BE3355" w14:textId="6B328508" w:rsidR="001058CE" w:rsidRDefault="001058CE" w:rsidP="00EE25CA">
      <w:pPr>
        <w:ind w:left="360"/>
        <w:rPr>
          <w:rFonts w:cstheme="minorHAnsi"/>
          <w:color w:val="201F1E"/>
        </w:rPr>
      </w:pPr>
      <w:r>
        <w:rPr>
          <w:rFonts w:cstheme="minorHAnsi"/>
          <w:color w:val="201F1E"/>
        </w:rPr>
        <w:t xml:space="preserve">A:  </w:t>
      </w:r>
      <w:r w:rsidR="00A853BF">
        <w:rPr>
          <w:rFonts w:cstheme="minorHAnsi"/>
          <w:color w:val="201F1E"/>
        </w:rPr>
        <w:t xml:space="preserve">Current </w:t>
      </w:r>
      <w:r>
        <w:rPr>
          <w:rFonts w:cstheme="minorHAnsi"/>
          <w:color w:val="201F1E"/>
        </w:rPr>
        <w:t>F&amp;A rate is typical for a public intuition.  No idea how the integration of UTIA will affect the rate. The Feds determine the rate</w:t>
      </w:r>
      <w:r w:rsidR="00EA7ECE">
        <w:rPr>
          <w:rFonts w:cstheme="minorHAnsi"/>
          <w:color w:val="201F1E"/>
        </w:rPr>
        <w:t xml:space="preserve"> working with the University</w:t>
      </w:r>
      <w:r>
        <w:rPr>
          <w:rFonts w:cstheme="minorHAnsi"/>
          <w:color w:val="201F1E"/>
        </w:rPr>
        <w:t xml:space="preserve">. Oak Ridge has a higher F&amp;A rate because they live off what they bring in. </w:t>
      </w:r>
      <w:r w:rsidR="00EA7ECE">
        <w:rPr>
          <w:rFonts w:cstheme="minorHAnsi"/>
          <w:color w:val="201F1E"/>
        </w:rPr>
        <w:t>Very e</w:t>
      </w:r>
      <w:r>
        <w:rPr>
          <w:rFonts w:cstheme="minorHAnsi"/>
          <w:color w:val="201F1E"/>
        </w:rPr>
        <w:t xml:space="preserve">xcited about UTIA integration and the research opportunities it will create.  OneHealth is a good example of that collaboration. </w:t>
      </w:r>
      <w:r w:rsidR="00EA7ECE">
        <w:rPr>
          <w:rFonts w:cstheme="minorHAnsi"/>
          <w:color w:val="201F1E"/>
        </w:rPr>
        <w:t xml:space="preserve">Recognizes the turnover in the VCR position at the University and sensitive to the fact that the turnover has affected the research enterprise. </w:t>
      </w:r>
      <w:r>
        <w:rPr>
          <w:rFonts w:cstheme="minorHAnsi"/>
          <w:color w:val="201F1E"/>
        </w:rPr>
        <w:t>Plan</w:t>
      </w:r>
      <w:r w:rsidR="00EA7ECE">
        <w:rPr>
          <w:rFonts w:cstheme="minorHAnsi"/>
          <w:color w:val="201F1E"/>
        </w:rPr>
        <w:t>s</w:t>
      </w:r>
      <w:r>
        <w:rPr>
          <w:rFonts w:cstheme="minorHAnsi"/>
          <w:color w:val="201F1E"/>
        </w:rPr>
        <w:t xml:space="preserve"> to be a long time VCR to provide continuity of leadership and rely on the VCR and ORE team.    </w:t>
      </w:r>
    </w:p>
    <w:p w14:paraId="4FC429EE" w14:textId="77777777" w:rsidR="001058CE" w:rsidRDefault="001058CE" w:rsidP="00EE25CA">
      <w:pPr>
        <w:ind w:left="360"/>
        <w:rPr>
          <w:rFonts w:cstheme="minorHAnsi"/>
          <w:color w:val="201F1E"/>
        </w:rPr>
      </w:pPr>
    </w:p>
    <w:p w14:paraId="33897870" w14:textId="77777777" w:rsidR="001058CE" w:rsidRDefault="001058CE" w:rsidP="00EE25CA">
      <w:pPr>
        <w:ind w:left="360"/>
        <w:rPr>
          <w:rFonts w:cstheme="minorHAnsi"/>
          <w:color w:val="201F1E"/>
        </w:rPr>
      </w:pPr>
      <w:r>
        <w:rPr>
          <w:rFonts w:cstheme="minorHAnsi"/>
          <w:color w:val="201F1E"/>
        </w:rPr>
        <w:t>Q: Recruiting foreign students which are a lifeline</w:t>
      </w:r>
      <w:r w:rsidR="00C93D6D">
        <w:rPr>
          <w:rFonts w:cstheme="minorHAnsi"/>
          <w:color w:val="201F1E"/>
        </w:rPr>
        <w:t xml:space="preserve"> in research</w:t>
      </w:r>
      <w:r>
        <w:rPr>
          <w:rFonts w:cstheme="minorHAnsi"/>
          <w:color w:val="201F1E"/>
        </w:rPr>
        <w:t>.  COVID long-term impact on research?</w:t>
      </w:r>
    </w:p>
    <w:p w14:paraId="3BDE2685" w14:textId="380F4CE3" w:rsidR="001058CE" w:rsidRDefault="001058CE" w:rsidP="00EE25CA">
      <w:pPr>
        <w:ind w:left="360"/>
        <w:rPr>
          <w:rFonts w:cstheme="minorHAnsi"/>
          <w:color w:val="201F1E"/>
        </w:rPr>
      </w:pPr>
      <w:r>
        <w:rPr>
          <w:rFonts w:cstheme="minorHAnsi"/>
          <w:color w:val="201F1E"/>
        </w:rPr>
        <w:t>A: Near term (1 to 2 years), Federal government will use Research as a recovery mechanism as it did in 2008. Rs &amp; Ds – how can universities play a part in economic recovery and how research be a part of that recovery process</w:t>
      </w:r>
      <w:r w:rsidR="00C93D6D">
        <w:rPr>
          <w:rFonts w:cstheme="minorHAnsi"/>
          <w:color w:val="201F1E"/>
        </w:rPr>
        <w:t>?</w:t>
      </w:r>
      <w:r>
        <w:rPr>
          <w:rFonts w:cstheme="minorHAnsi"/>
          <w:color w:val="201F1E"/>
        </w:rPr>
        <w:t xml:space="preserve">  Need to prepare to respond to the opportunities. </w:t>
      </w:r>
      <w:r w:rsidR="00C93D6D">
        <w:rPr>
          <w:rFonts w:cstheme="minorHAnsi"/>
          <w:color w:val="201F1E"/>
        </w:rPr>
        <w:t xml:space="preserve">Longer term, </w:t>
      </w:r>
      <w:r w:rsidR="0022714C">
        <w:rPr>
          <w:rFonts w:cstheme="minorHAnsi"/>
          <w:color w:val="201F1E"/>
        </w:rPr>
        <w:t xml:space="preserve">3 to 5 years out is where some of the trauma of 2020 will play out.  Most institutions are on a hiring freeze, some have medical facilities with tremendous losses and </w:t>
      </w:r>
      <w:r w:rsidR="00C93D6D">
        <w:rPr>
          <w:rFonts w:cstheme="minorHAnsi"/>
          <w:color w:val="201F1E"/>
        </w:rPr>
        <w:t xml:space="preserve">those losses impact </w:t>
      </w:r>
      <w:r w:rsidR="0022714C">
        <w:rPr>
          <w:rFonts w:cstheme="minorHAnsi"/>
          <w:color w:val="201F1E"/>
        </w:rPr>
        <w:t xml:space="preserve">the academic programs.  How that shakes out on how the </w:t>
      </w:r>
      <w:r w:rsidR="00A25802">
        <w:rPr>
          <w:rFonts w:cstheme="minorHAnsi"/>
          <w:color w:val="201F1E"/>
        </w:rPr>
        <w:t xml:space="preserve">federal </w:t>
      </w:r>
      <w:r w:rsidR="0022714C">
        <w:rPr>
          <w:rFonts w:cstheme="minorHAnsi"/>
          <w:color w:val="201F1E"/>
        </w:rPr>
        <w:t xml:space="preserve">administration will support Universities </w:t>
      </w:r>
      <w:r w:rsidR="00C93D6D">
        <w:rPr>
          <w:rFonts w:cstheme="minorHAnsi"/>
          <w:color w:val="201F1E"/>
        </w:rPr>
        <w:t>is</w:t>
      </w:r>
      <w:r w:rsidR="0022714C">
        <w:rPr>
          <w:rFonts w:cstheme="minorHAnsi"/>
          <w:color w:val="201F1E"/>
        </w:rPr>
        <w:t xml:space="preserve"> unclear. It may be quite different based on who is elected in November. Looking at shovel ready projects – What can we do immediately t</w:t>
      </w:r>
      <w:r w:rsidR="00C93D6D">
        <w:rPr>
          <w:rFonts w:cstheme="minorHAnsi"/>
          <w:color w:val="201F1E"/>
        </w:rPr>
        <w:t>hat would have immediate impact?</w:t>
      </w:r>
      <w:r w:rsidR="0022714C">
        <w:rPr>
          <w:rFonts w:cstheme="minorHAnsi"/>
          <w:color w:val="201F1E"/>
        </w:rPr>
        <w:t xml:space="preserve">  Wants to </w:t>
      </w:r>
      <w:r w:rsidR="00C93D6D">
        <w:rPr>
          <w:rFonts w:cstheme="minorHAnsi"/>
          <w:color w:val="201F1E"/>
        </w:rPr>
        <w:t>h</w:t>
      </w:r>
      <w:r w:rsidR="0022714C">
        <w:rPr>
          <w:rFonts w:cstheme="minorHAnsi"/>
          <w:color w:val="201F1E"/>
        </w:rPr>
        <w:t xml:space="preserve">ear RC ideas on translational research; </w:t>
      </w:r>
      <w:r w:rsidR="00C93D6D">
        <w:rPr>
          <w:rFonts w:cstheme="minorHAnsi"/>
          <w:color w:val="201F1E"/>
        </w:rPr>
        <w:t xml:space="preserve">research that </w:t>
      </w:r>
      <w:r w:rsidR="0022714C">
        <w:rPr>
          <w:rFonts w:cstheme="minorHAnsi"/>
          <w:color w:val="201F1E"/>
        </w:rPr>
        <w:t xml:space="preserve">shows up in society.  Where are the best areas to make investments and </w:t>
      </w:r>
      <w:r w:rsidR="00C93D6D">
        <w:rPr>
          <w:rFonts w:cstheme="minorHAnsi"/>
          <w:color w:val="201F1E"/>
        </w:rPr>
        <w:t xml:space="preserve">be </w:t>
      </w:r>
      <w:r w:rsidR="0022714C">
        <w:rPr>
          <w:rFonts w:cstheme="minorHAnsi"/>
          <w:color w:val="201F1E"/>
        </w:rPr>
        <w:t>competitive for Federal projects</w:t>
      </w:r>
      <w:r w:rsidR="00C93D6D">
        <w:rPr>
          <w:rFonts w:cstheme="minorHAnsi"/>
          <w:color w:val="201F1E"/>
        </w:rPr>
        <w:t>?</w:t>
      </w:r>
      <w:r w:rsidR="0022714C">
        <w:rPr>
          <w:rFonts w:cstheme="minorHAnsi"/>
          <w:color w:val="201F1E"/>
        </w:rPr>
        <w:t xml:space="preserve">  International relationships </w:t>
      </w:r>
      <w:r w:rsidR="00C93D6D">
        <w:rPr>
          <w:rFonts w:cstheme="minorHAnsi"/>
          <w:color w:val="201F1E"/>
        </w:rPr>
        <w:t xml:space="preserve">will be a </w:t>
      </w:r>
      <w:r w:rsidR="00C93D6D">
        <w:rPr>
          <w:rFonts w:cstheme="minorHAnsi"/>
          <w:color w:val="201F1E"/>
        </w:rPr>
        <w:lastRenderedPageBreak/>
        <w:t>challenge since universities</w:t>
      </w:r>
      <w:r w:rsidR="0022714C">
        <w:rPr>
          <w:rFonts w:cstheme="minorHAnsi"/>
          <w:color w:val="201F1E"/>
        </w:rPr>
        <w:t xml:space="preserve"> relied on other countries </w:t>
      </w:r>
      <w:r w:rsidR="00C93D6D">
        <w:rPr>
          <w:rFonts w:cstheme="minorHAnsi"/>
          <w:color w:val="201F1E"/>
        </w:rPr>
        <w:t>for graduate students.  Every university</w:t>
      </w:r>
      <w:r w:rsidR="0022714C">
        <w:rPr>
          <w:rFonts w:cstheme="minorHAnsi"/>
          <w:color w:val="201F1E"/>
        </w:rPr>
        <w:t xml:space="preserve"> is worried. </w:t>
      </w:r>
      <w:r w:rsidR="00C93D6D">
        <w:rPr>
          <w:rFonts w:cstheme="minorHAnsi"/>
          <w:color w:val="201F1E"/>
        </w:rPr>
        <w:t>Because of the international travel ban, international s</w:t>
      </w:r>
      <w:r w:rsidR="0022714C">
        <w:rPr>
          <w:rFonts w:cstheme="minorHAnsi"/>
          <w:color w:val="201F1E"/>
        </w:rPr>
        <w:t xml:space="preserve">tudents could find opportunities closer to home </w:t>
      </w:r>
      <w:r w:rsidR="00C93D6D">
        <w:rPr>
          <w:rFonts w:cstheme="minorHAnsi"/>
          <w:color w:val="201F1E"/>
        </w:rPr>
        <w:t>with i</w:t>
      </w:r>
      <w:r w:rsidR="0022714C">
        <w:rPr>
          <w:rFonts w:cstheme="minorHAnsi"/>
          <w:color w:val="201F1E"/>
        </w:rPr>
        <w:t xml:space="preserve">ntuitions that are just as competitive as US institutions.  </w:t>
      </w:r>
      <w:r w:rsidR="00C93D6D">
        <w:rPr>
          <w:rFonts w:cstheme="minorHAnsi"/>
          <w:color w:val="201F1E"/>
        </w:rPr>
        <w:t>One current effect of COVID is that e</w:t>
      </w:r>
      <w:r w:rsidR="0022714C">
        <w:rPr>
          <w:rFonts w:cstheme="minorHAnsi"/>
          <w:color w:val="201F1E"/>
        </w:rPr>
        <w:t>nrollment increased at UT with in-state students</w:t>
      </w:r>
      <w:r w:rsidR="00C93D6D">
        <w:rPr>
          <w:rFonts w:cstheme="minorHAnsi"/>
          <w:color w:val="201F1E"/>
        </w:rPr>
        <w:t xml:space="preserve"> but d</w:t>
      </w:r>
      <w:r w:rsidR="0014129A">
        <w:rPr>
          <w:rFonts w:cstheme="minorHAnsi"/>
          <w:color w:val="201F1E"/>
        </w:rPr>
        <w:t>ecrease</w:t>
      </w:r>
      <w:r w:rsidR="00A25802">
        <w:rPr>
          <w:rFonts w:cstheme="minorHAnsi"/>
          <w:color w:val="201F1E"/>
        </w:rPr>
        <w:t>d</w:t>
      </w:r>
      <w:r w:rsidR="0014129A">
        <w:rPr>
          <w:rFonts w:cstheme="minorHAnsi"/>
          <w:color w:val="201F1E"/>
        </w:rPr>
        <w:t xml:space="preserve"> in out-of-state and international</w:t>
      </w:r>
      <w:r w:rsidR="00C93D6D">
        <w:rPr>
          <w:rFonts w:cstheme="minorHAnsi"/>
          <w:color w:val="201F1E"/>
        </w:rPr>
        <w:t xml:space="preserve"> students</w:t>
      </w:r>
      <w:r w:rsidR="0014129A">
        <w:rPr>
          <w:rFonts w:cstheme="minorHAnsi"/>
          <w:color w:val="201F1E"/>
        </w:rPr>
        <w:t>.</w:t>
      </w:r>
    </w:p>
    <w:p w14:paraId="5478A13E" w14:textId="77777777" w:rsidR="0014129A" w:rsidRDefault="0014129A" w:rsidP="00EE25CA">
      <w:pPr>
        <w:ind w:left="360"/>
        <w:rPr>
          <w:rFonts w:cstheme="minorHAnsi"/>
          <w:color w:val="201F1E"/>
        </w:rPr>
      </w:pPr>
    </w:p>
    <w:p w14:paraId="32CEBB10" w14:textId="77777777" w:rsidR="0014129A" w:rsidRDefault="0014129A" w:rsidP="00EE25CA">
      <w:pPr>
        <w:ind w:left="360"/>
        <w:rPr>
          <w:rFonts w:cstheme="minorHAnsi"/>
          <w:color w:val="201F1E"/>
        </w:rPr>
      </w:pPr>
      <w:r>
        <w:rPr>
          <w:rFonts w:cstheme="minorHAnsi"/>
          <w:color w:val="201F1E"/>
        </w:rPr>
        <w:t xml:space="preserve">Q:  AI and Quantum, </w:t>
      </w:r>
      <w:r w:rsidR="00C93D6D">
        <w:rPr>
          <w:rFonts w:cstheme="minorHAnsi"/>
          <w:color w:val="201F1E"/>
        </w:rPr>
        <w:t>and 5G</w:t>
      </w:r>
    </w:p>
    <w:p w14:paraId="3FEB3219" w14:textId="3E058552" w:rsidR="0014129A" w:rsidRDefault="0014129A" w:rsidP="00EE25CA">
      <w:pPr>
        <w:ind w:left="360"/>
        <w:rPr>
          <w:rFonts w:cstheme="minorHAnsi"/>
          <w:color w:val="201F1E"/>
        </w:rPr>
      </w:pPr>
      <w:r>
        <w:rPr>
          <w:rFonts w:cstheme="minorHAnsi"/>
          <w:color w:val="201F1E"/>
        </w:rPr>
        <w:t xml:space="preserve">A:  Data Science and Engineering, Machine-Learning </w:t>
      </w:r>
      <w:r w:rsidR="00A25802">
        <w:rPr>
          <w:rFonts w:cstheme="minorHAnsi"/>
          <w:color w:val="201F1E"/>
        </w:rPr>
        <w:t>very</w:t>
      </w:r>
      <w:r>
        <w:rPr>
          <w:rFonts w:cstheme="minorHAnsi"/>
          <w:color w:val="201F1E"/>
        </w:rPr>
        <w:t xml:space="preserve"> excited and opportunity for new research across many disciplines.  Faculty </w:t>
      </w:r>
      <w:r w:rsidR="00C93D6D">
        <w:rPr>
          <w:rFonts w:cstheme="minorHAnsi"/>
          <w:color w:val="201F1E"/>
        </w:rPr>
        <w:t>that have</w:t>
      </w:r>
      <w:r>
        <w:rPr>
          <w:rFonts w:cstheme="minorHAnsi"/>
          <w:color w:val="201F1E"/>
        </w:rPr>
        <w:t xml:space="preserve"> that expertise </w:t>
      </w:r>
      <w:r w:rsidR="00C93D6D">
        <w:rPr>
          <w:rFonts w:cstheme="minorHAnsi"/>
          <w:color w:val="201F1E"/>
        </w:rPr>
        <w:t>and to apply</w:t>
      </w:r>
      <w:r>
        <w:rPr>
          <w:rFonts w:cstheme="minorHAnsi"/>
          <w:color w:val="201F1E"/>
        </w:rPr>
        <w:t xml:space="preserve"> in so many different areas of application is very much in demand.  ORI allows investment in AI Machine Learning expertise.  Last 4 to 5 years, those with that expertise are showing up </w:t>
      </w:r>
      <w:r w:rsidR="004E60B9">
        <w:rPr>
          <w:rFonts w:cstheme="minorHAnsi"/>
          <w:color w:val="201F1E"/>
        </w:rPr>
        <w:t xml:space="preserve">in departments that are not Statistics, Business Analytics, or Computer Science Departments but they are showing up in departments of other disciplines too bringing tools that allow researchers and scholars to use those tools in interesting ways to further their own disciplinary or multi-disciplinary interests.  </w:t>
      </w:r>
      <w:r w:rsidR="00C93D6D">
        <w:rPr>
          <w:rFonts w:cstheme="minorHAnsi"/>
          <w:color w:val="201F1E"/>
        </w:rPr>
        <w:t>A goal is to f</w:t>
      </w:r>
      <w:r w:rsidR="004E60B9">
        <w:rPr>
          <w:rFonts w:cstheme="minorHAnsi"/>
          <w:color w:val="201F1E"/>
        </w:rPr>
        <w:t>oster a sense of community, a community of scholars interested in AI and Machine Learning as an area of study itself. NSF AI call was released and ORE Research Development</w:t>
      </w:r>
      <w:r w:rsidR="00C93D6D">
        <w:rPr>
          <w:rFonts w:cstheme="minorHAnsi"/>
          <w:color w:val="201F1E"/>
        </w:rPr>
        <w:t>, under the leadership of Jennifer Webster</w:t>
      </w:r>
      <w:r w:rsidR="004E60B9">
        <w:rPr>
          <w:rFonts w:cstheme="minorHAnsi"/>
          <w:color w:val="201F1E"/>
        </w:rPr>
        <w:t xml:space="preserve"> is working on</w:t>
      </w:r>
      <w:r w:rsidR="00C93D6D">
        <w:rPr>
          <w:rFonts w:cstheme="minorHAnsi"/>
          <w:color w:val="201F1E"/>
        </w:rPr>
        <w:t xml:space="preserve"> the development which includes</w:t>
      </w:r>
      <w:r w:rsidR="004E60B9">
        <w:rPr>
          <w:rFonts w:cstheme="minorHAnsi"/>
          <w:color w:val="201F1E"/>
        </w:rPr>
        <w:t xml:space="preserve"> limited submission competition, </w:t>
      </w:r>
      <w:r w:rsidR="00C93D6D">
        <w:rPr>
          <w:rFonts w:cstheme="minorHAnsi"/>
          <w:color w:val="201F1E"/>
        </w:rPr>
        <w:t>identifying</w:t>
      </w:r>
      <w:r w:rsidR="004E60B9">
        <w:rPr>
          <w:rFonts w:cstheme="minorHAnsi"/>
          <w:color w:val="201F1E"/>
        </w:rPr>
        <w:t xml:space="preserve"> the faculty interested in putting together this large projects</w:t>
      </w:r>
      <w:r w:rsidR="00C93D6D">
        <w:rPr>
          <w:rFonts w:cstheme="minorHAnsi"/>
          <w:color w:val="201F1E"/>
        </w:rPr>
        <w:t xml:space="preserve"> with m</w:t>
      </w:r>
      <w:r w:rsidR="004E60B9">
        <w:rPr>
          <w:rFonts w:cstheme="minorHAnsi"/>
          <w:color w:val="201F1E"/>
        </w:rPr>
        <w:t>ulti institution</w:t>
      </w:r>
      <w:r w:rsidR="00C93D6D">
        <w:rPr>
          <w:rFonts w:cstheme="minorHAnsi"/>
          <w:color w:val="201F1E"/>
        </w:rPr>
        <w:t>al</w:t>
      </w:r>
      <w:r w:rsidR="004E60B9">
        <w:rPr>
          <w:rFonts w:cstheme="minorHAnsi"/>
          <w:color w:val="201F1E"/>
        </w:rPr>
        <w:t xml:space="preserve"> teams. </w:t>
      </w:r>
      <w:r w:rsidR="00C93D6D">
        <w:rPr>
          <w:rFonts w:cstheme="minorHAnsi"/>
          <w:color w:val="201F1E"/>
        </w:rPr>
        <w:t>The University needs to b</w:t>
      </w:r>
      <w:r w:rsidR="004E60B9">
        <w:rPr>
          <w:rFonts w:cstheme="minorHAnsi"/>
          <w:color w:val="201F1E"/>
        </w:rPr>
        <w:t xml:space="preserve">e more deliberate about </w:t>
      </w:r>
      <w:r w:rsidR="00C93D6D">
        <w:rPr>
          <w:rFonts w:cstheme="minorHAnsi"/>
          <w:color w:val="201F1E"/>
        </w:rPr>
        <w:t>preparing</w:t>
      </w:r>
      <w:r w:rsidR="004E60B9">
        <w:rPr>
          <w:rFonts w:cstheme="minorHAnsi"/>
          <w:color w:val="201F1E"/>
        </w:rPr>
        <w:t xml:space="preserve"> for those opportunities before the release of the solicitation or funding opportunity announcement.  </w:t>
      </w:r>
      <w:r w:rsidR="00832592">
        <w:rPr>
          <w:rFonts w:cstheme="minorHAnsi"/>
          <w:color w:val="201F1E"/>
        </w:rPr>
        <w:t>Coupling the University and</w:t>
      </w:r>
      <w:r w:rsidR="00FB76B4">
        <w:rPr>
          <w:rFonts w:cstheme="minorHAnsi"/>
          <w:color w:val="201F1E"/>
        </w:rPr>
        <w:t xml:space="preserve"> ORNL expertise </w:t>
      </w:r>
      <w:r w:rsidR="00832592">
        <w:rPr>
          <w:rFonts w:cstheme="minorHAnsi"/>
          <w:color w:val="201F1E"/>
        </w:rPr>
        <w:t xml:space="preserve">provides </w:t>
      </w:r>
      <w:r w:rsidR="00FB76B4">
        <w:rPr>
          <w:rFonts w:cstheme="minorHAnsi"/>
          <w:color w:val="201F1E"/>
        </w:rPr>
        <w:t xml:space="preserve">real strategic advantage if we can find a way to leverage the expertise. </w:t>
      </w:r>
    </w:p>
    <w:p w14:paraId="3CEDC864" w14:textId="77777777" w:rsidR="0092303F" w:rsidRDefault="0092303F" w:rsidP="00EE25CA">
      <w:pPr>
        <w:ind w:left="360"/>
        <w:rPr>
          <w:b/>
          <w:color w:val="000000" w:themeColor="text1"/>
        </w:rPr>
      </w:pPr>
    </w:p>
    <w:p w14:paraId="092D7FF8" w14:textId="77777777" w:rsidR="00304E03" w:rsidRDefault="00304E03" w:rsidP="0092303F">
      <w:pPr>
        <w:shd w:val="clear" w:color="auto" w:fill="FFFFFF"/>
        <w:rPr>
          <w:b/>
          <w:color w:val="000000" w:themeColor="text1"/>
        </w:rPr>
      </w:pPr>
      <w:r w:rsidRPr="00304E03">
        <w:rPr>
          <w:b/>
          <w:color w:val="000000" w:themeColor="text1"/>
        </w:rPr>
        <w:t>Initial planning - How can we assess the impact of the COVID-19 on research procedures and productivity?</w:t>
      </w:r>
    </w:p>
    <w:p w14:paraId="0A15A743" w14:textId="4FFBE276" w:rsidR="00A25802" w:rsidRDefault="00304E03" w:rsidP="0092303F">
      <w:pPr>
        <w:tabs>
          <w:tab w:val="left" w:pos="6187"/>
        </w:tabs>
        <w:ind w:right="-720"/>
        <w:rPr>
          <w:color w:val="000000" w:themeColor="text1"/>
        </w:rPr>
      </w:pPr>
      <w:r>
        <w:rPr>
          <w:color w:val="000000" w:themeColor="text1"/>
        </w:rPr>
        <w:t xml:space="preserve">This is not a short-term look at the data currently available but brainstorm what </w:t>
      </w:r>
      <w:r w:rsidR="00A25802">
        <w:rPr>
          <w:color w:val="000000" w:themeColor="text1"/>
        </w:rPr>
        <w:t xml:space="preserve">can be </w:t>
      </w:r>
      <w:r w:rsidR="005948ED">
        <w:rPr>
          <w:color w:val="000000" w:themeColor="text1"/>
        </w:rPr>
        <w:t>implemented now to track institutional and external data throughout the year and moving forward in the ne</w:t>
      </w:r>
      <w:r w:rsidR="00A25802">
        <w:rPr>
          <w:color w:val="000000" w:themeColor="text1"/>
        </w:rPr>
        <w:t>xt</w:t>
      </w:r>
      <w:r w:rsidR="005948ED">
        <w:rPr>
          <w:color w:val="000000" w:themeColor="text1"/>
        </w:rPr>
        <w:t xml:space="preserve"> few years. </w:t>
      </w:r>
      <w:r w:rsidR="00FB76B4">
        <w:rPr>
          <w:color w:val="000000" w:themeColor="text1"/>
        </w:rPr>
        <w:t xml:space="preserve">Implement procedures that will help answer the questions about long term impact of COVID. Brainstorm on how we can go in the right directions to collect data available.  There has been increase in submissions since COVID but this is a short term impact, what we </w:t>
      </w:r>
      <w:r w:rsidR="00A25802">
        <w:rPr>
          <w:color w:val="000000" w:themeColor="text1"/>
        </w:rPr>
        <w:t xml:space="preserve">are </w:t>
      </w:r>
      <w:r w:rsidR="00FB76B4">
        <w:rPr>
          <w:color w:val="000000" w:themeColor="text1"/>
        </w:rPr>
        <w:t>expecting to see long-term</w:t>
      </w:r>
      <w:r w:rsidR="00A25802">
        <w:rPr>
          <w:color w:val="000000" w:themeColor="text1"/>
        </w:rPr>
        <w:t xml:space="preserve"> is different</w:t>
      </w:r>
      <w:r w:rsidR="00FB76B4">
        <w:rPr>
          <w:color w:val="000000" w:themeColor="text1"/>
        </w:rPr>
        <w:t xml:space="preserve">. Discussion of potential software to track data.  Impact on certain groups of faculty: people of color, women, care-givers, etc. and how that can impact productivity. </w:t>
      </w:r>
      <w:r w:rsidR="00A25802">
        <w:rPr>
          <w:color w:val="000000" w:themeColor="text1"/>
        </w:rPr>
        <w:t>Guest: Anna Banks, Director of Research Informatics.</w:t>
      </w:r>
    </w:p>
    <w:p w14:paraId="31930631" w14:textId="1E2199CA" w:rsidR="00FB76B4" w:rsidRDefault="00A06D40" w:rsidP="0092303F">
      <w:pPr>
        <w:tabs>
          <w:tab w:val="left" w:pos="6187"/>
        </w:tabs>
        <w:ind w:right="-720"/>
        <w:rPr>
          <w:color w:val="000000" w:themeColor="text1"/>
        </w:rPr>
      </w:pPr>
      <w:r>
        <w:rPr>
          <w:color w:val="000000" w:themeColor="text1"/>
        </w:rPr>
        <w:t>Discussion included:</w:t>
      </w:r>
    </w:p>
    <w:p w14:paraId="70614902" w14:textId="77777777" w:rsidR="00FB76B4" w:rsidRDefault="00FB76B4" w:rsidP="0092303F">
      <w:pPr>
        <w:tabs>
          <w:tab w:val="left" w:pos="6187"/>
        </w:tabs>
        <w:ind w:right="-720"/>
        <w:rPr>
          <w:color w:val="000000" w:themeColor="text1"/>
        </w:rPr>
      </w:pPr>
    </w:p>
    <w:p w14:paraId="5F3ACF4E" w14:textId="086BA66B" w:rsidR="00FB76B4" w:rsidRPr="00A06D40" w:rsidRDefault="00A06D40" w:rsidP="00A06D40">
      <w:pPr>
        <w:pStyle w:val="ListParagraph"/>
        <w:numPr>
          <w:ilvl w:val="0"/>
          <w:numId w:val="38"/>
        </w:numPr>
        <w:tabs>
          <w:tab w:val="left" w:pos="6187"/>
        </w:tabs>
        <w:ind w:right="-720"/>
        <w:rPr>
          <w:color w:val="000000" w:themeColor="text1"/>
        </w:rPr>
      </w:pPr>
      <w:r w:rsidRPr="00A06D40">
        <w:rPr>
          <w:color w:val="000000" w:themeColor="text1"/>
        </w:rPr>
        <w:t>Should data currently track</w:t>
      </w:r>
      <w:r w:rsidR="00A25802">
        <w:rPr>
          <w:color w:val="000000" w:themeColor="text1"/>
        </w:rPr>
        <w:t>ed</w:t>
      </w:r>
      <w:r w:rsidRPr="00A06D40">
        <w:rPr>
          <w:color w:val="000000" w:themeColor="text1"/>
        </w:rPr>
        <w:t xml:space="preserve"> not also be considered in what is tracked in the future?  </w:t>
      </w:r>
    </w:p>
    <w:p w14:paraId="6E2FCDA8" w14:textId="0D2BB092" w:rsidR="00A06D40" w:rsidRPr="00A06D40" w:rsidRDefault="00A06D40" w:rsidP="00A06D40">
      <w:pPr>
        <w:pStyle w:val="ListParagraph"/>
        <w:numPr>
          <w:ilvl w:val="0"/>
          <w:numId w:val="38"/>
        </w:numPr>
        <w:tabs>
          <w:tab w:val="left" w:pos="6187"/>
        </w:tabs>
        <w:ind w:right="-720"/>
        <w:rPr>
          <w:color w:val="000000" w:themeColor="text1"/>
        </w:rPr>
      </w:pPr>
      <w:r w:rsidRPr="00A06D40">
        <w:rPr>
          <w:color w:val="000000" w:themeColor="text1"/>
        </w:rPr>
        <w:t>International research will be impacted even though funding will be available</w:t>
      </w:r>
    </w:p>
    <w:p w14:paraId="3AF19C92" w14:textId="69851DBD" w:rsidR="00A06D40" w:rsidRPr="00A06D40" w:rsidRDefault="00A06D40" w:rsidP="00A06D40">
      <w:pPr>
        <w:pStyle w:val="ListParagraph"/>
        <w:numPr>
          <w:ilvl w:val="0"/>
          <w:numId w:val="38"/>
        </w:numPr>
        <w:tabs>
          <w:tab w:val="left" w:pos="6187"/>
        </w:tabs>
        <w:ind w:right="-720"/>
        <w:rPr>
          <w:color w:val="000000" w:themeColor="text1"/>
        </w:rPr>
      </w:pPr>
      <w:r w:rsidRPr="00A06D40">
        <w:rPr>
          <w:color w:val="000000" w:themeColor="text1"/>
        </w:rPr>
        <w:t xml:space="preserve">Productivity is an important </w:t>
      </w:r>
      <w:r w:rsidR="00A25802">
        <w:rPr>
          <w:color w:val="000000" w:themeColor="text1"/>
        </w:rPr>
        <w:t xml:space="preserve">indicator </w:t>
      </w:r>
      <w:r w:rsidRPr="00A06D40">
        <w:rPr>
          <w:color w:val="000000" w:themeColor="text1"/>
        </w:rPr>
        <w:t>but measured differently in different disciplines.</w:t>
      </w:r>
    </w:p>
    <w:p w14:paraId="62104E4D" w14:textId="77777777" w:rsidR="00A06D40" w:rsidRDefault="00A06D40" w:rsidP="000267D9">
      <w:pPr>
        <w:pStyle w:val="ListParagraph"/>
        <w:numPr>
          <w:ilvl w:val="1"/>
          <w:numId w:val="38"/>
        </w:numPr>
        <w:tabs>
          <w:tab w:val="left" w:pos="6187"/>
        </w:tabs>
        <w:ind w:right="-720"/>
        <w:rPr>
          <w:color w:val="000000" w:themeColor="text1"/>
        </w:rPr>
      </w:pPr>
      <w:r w:rsidRPr="00A06D40">
        <w:rPr>
          <w:color w:val="000000" w:themeColor="text1"/>
        </w:rPr>
        <w:t xml:space="preserve">Grant submission should not be the only indicator of productivity. </w:t>
      </w:r>
    </w:p>
    <w:p w14:paraId="2698C1D5" w14:textId="77777777" w:rsidR="00A06D40" w:rsidRDefault="00A06D40" w:rsidP="00A06D40">
      <w:pPr>
        <w:pStyle w:val="ListParagraph"/>
        <w:numPr>
          <w:ilvl w:val="0"/>
          <w:numId w:val="38"/>
        </w:numPr>
        <w:tabs>
          <w:tab w:val="left" w:pos="6187"/>
        </w:tabs>
        <w:ind w:right="-720"/>
        <w:rPr>
          <w:color w:val="000000" w:themeColor="text1"/>
        </w:rPr>
      </w:pPr>
      <w:r>
        <w:rPr>
          <w:color w:val="000000" w:themeColor="text1"/>
        </w:rPr>
        <w:t xml:space="preserve">Drs. Babu, Dunne, and McKay were asked by Dr. Crawford to investigate how COVID access restrictions on the Oak Ridge reservation has impacted research especially the graduate students. </w:t>
      </w:r>
    </w:p>
    <w:p w14:paraId="2E8B437D" w14:textId="35F6F23A" w:rsidR="00A06D40" w:rsidRDefault="00A25802" w:rsidP="00A06D40">
      <w:pPr>
        <w:pStyle w:val="ListParagraph"/>
        <w:numPr>
          <w:ilvl w:val="0"/>
          <w:numId w:val="38"/>
        </w:numPr>
        <w:tabs>
          <w:tab w:val="left" w:pos="6187"/>
        </w:tabs>
        <w:ind w:right="-720"/>
        <w:rPr>
          <w:color w:val="000000" w:themeColor="text1"/>
        </w:rPr>
      </w:pPr>
      <w:r>
        <w:rPr>
          <w:color w:val="000000" w:themeColor="text1"/>
        </w:rPr>
        <w:t xml:space="preserve">Potentially track </w:t>
      </w:r>
      <w:r w:rsidR="00A06D40">
        <w:rPr>
          <w:color w:val="000000" w:themeColor="text1"/>
        </w:rPr>
        <w:t>IRB submissions, contract submissions</w:t>
      </w:r>
    </w:p>
    <w:p w14:paraId="2FA8E25C" w14:textId="629EFF92" w:rsidR="00C36673" w:rsidRDefault="00A06D40" w:rsidP="00C36673">
      <w:pPr>
        <w:pStyle w:val="ListParagraph"/>
        <w:numPr>
          <w:ilvl w:val="0"/>
          <w:numId w:val="38"/>
        </w:numPr>
        <w:tabs>
          <w:tab w:val="left" w:pos="6187"/>
        </w:tabs>
        <w:ind w:right="-720"/>
        <w:rPr>
          <w:color w:val="000000" w:themeColor="text1"/>
        </w:rPr>
      </w:pPr>
      <w:r>
        <w:rPr>
          <w:color w:val="000000" w:themeColor="text1"/>
        </w:rPr>
        <w:t>Speed of contract submissions</w:t>
      </w:r>
      <w:r w:rsidR="00C36673">
        <w:rPr>
          <w:color w:val="000000" w:themeColor="text1"/>
        </w:rPr>
        <w:t xml:space="preserve"> and billing to funding agencies</w:t>
      </w:r>
      <w:r w:rsidR="00A25802">
        <w:rPr>
          <w:color w:val="000000" w:themeColor="text1"/>
        </w:rPr>
        <w:t xml:space="preserve"> may be impacted</w:t>
      </w:r>
    </w:p>
    <w:p w14:paraId="7D00B5FD" w14:textId="77777777" w:rsidR="00C36673" w:rsidRDefault="00CE62DE" w:rsidP="00C36673">
      <w:pPr>
        <w:pStyle w:val="ListParagraph"/>
        <w:numPr>
          <w:ilvl w:val="0"/>
          <w:numId w:val="38"/>
        </w:numPr>
        <w:tabs>
          <w:tab w:val="left" w:pos="6187"/>
        </w:tabs>
        <w:ind w:right="-720"/>
        <w:rPr>
          <w:color w:val="000000" w:themeColor="text1"/>
        </w:rPr>
      </w:pPr>
      <w:r>
        <w:rPr>
          <w:color w:val="000000" w:themeColor="text1"/>
        </w:rPr>
        <w:t>Working with the Graduate School - Progress to graduation: short-term (May or August) and long-term (later)</w:t>
      </w:r>
    </w:p>
    <w:p w14:paraId="42727E29" w14:textId="36E31CB0" w:rsidR="00CE62DE" w:rsidRDefault="00CE62DE" w:rsidP="00C36673">
      <w:pPr>
        <w:pStyle w:val="ListParagraph"/>
        <w:numPr>
          <w:ilvl w:val="0"/>
          <w:numId w:val="38"/>
        </w:numPr>
        <w:tabs>
          <w:tab w:val="left" w:pos="6187"/>
        </w:tabs>
        <w:ind w:right="-720"/>
        <w:rPr>
          <w:color w:val="000000" w:themeColor="text1"/>
        </w:rPr>
      </w:pPr>
      <w:r>
        <w:rPr>
          <w:color w:val="000000" w:themeColor="text1"/>
        </w:rPr>
        <w:t>Ability for graduates to be employed after graduation</w:t>
      </w:r>
    </w:p>
    <w:p w14:paraId="3D5EC21D" w14:textId="77777777" w:rsidR="00CE62DE" w:rsidRDefault="00CE62DE" w:rsidP="00C36673">
      <w:pPr>
        <w:pStyle w:val="ListParagraph"/>
        <w:numPr>
          <w:ilvl w:val="0"/>
          <w:numId w:val="38"/>
        </w:numPr>
        <w:tabs>
          <w:tab w:val="left" w:pos="6187"/>
        </w:tabs>
        <w:ind w:right="-720"/>
        <w:rPr>
          <w:color w:val="000000" w:themeColor="text1"/>
        </w:rPr>
      </w:pPr>
      <w:r>
        <w:rPr>
          <w:color w:val="000000" w:themeColor="text1"/>
        </w:rPr>
        <w:t>Do all departments have indicators for past years? It varies by college:  PhD placement in Engineering  May want to track longer – 5 to 6 years</w:t>
      </w:r>
    </w:p>
    <w:p w14:paraId="7749967E" w14:textId="5D18AC80" w:rsidR="00CE62DE" w:rsidRDefault="00CE62DE" w:rsidP="00CE62DE">
      <w:pPr>
        <w:pStyle w:val="ListParagraph"/>
        <w:numPr>
          <w:ilvl w:val="0"/>
          <w:numId w:val="38"/>
        </w:numPr>
        <w:tabs>
          <w:tab w:val="left" w:pos="6187"/>
        </w:tabs>
        <w:ind w:right="-720"/>
        <w:rPr>
          <w:color w:val="000000" w:themeColor="text1"/>
        </w:rPr>
      </w:pPr>
      <w:r>
        <w:rPr>
          <w:color w:val="000000" w:themeColor="text1"/>
        </w:rPr>
        <w:t xml:space="preserve">Caution on using publications as an indicator because time to publish varies </w:t>
      </w:r>
      <w:r w:rsidR="00A25802">
        <w:rPr>
          <w:color w:val="000000" w:themeColor="text1"/>
        </w:rPr>
        <w:t xml:space="preserve">from </w:t>
      </w:r>
      <w:r>
        <w:rPr>
          <w:color w:val="000000" w:themeColor="text1"/>
        </w:rPr>
        <w:t>discipline to discipline</w:t>
      </w:r>
    </w:p>
    <w:p w14:paraId="5D1F564F" w14:textId="77777777" w:rsidR="006304E6" w:rsidRDefault="006304E6" w:rsidP="00CE62DE">
      <w:pPr>
        <w:pStyle w:val="ListParagraph"/>
        <w:numPr>
          <w:ilvl w:val="0"/>
          <w:numId w:val="38"/>
        </w:numPr>
        <w:tabs>
          <w:tab w:val="left" w:pos="6187"/>
        </w:tabs>
        <w:ind w:right="-720"/>
        <w:rPr>
          <w:color w:val="000000" w:themeColor="text1"/>
        </w:rPr>
      </w:pPr>
      <w:r>
        <w:rPr>
          <w:color w:val="000000" w:themeColor="text1"/>
        </w:rPr>
        <w:t>Publications of students</w:t>
      </w:r>
    </w:p>
    <w:p w14:paraId="163EFC54" w14:textId="5B1FE130" w:rsidR="004B06B4" w:rsidRDefault="006304E6" w:rsidP="004B06B4">
      <w:pPr>
        <w:pStyle w:val="ListParagraph"/>
        <w:numPr>
          <w:ilvl w:val="0"/>
          <w:numId w:val="38"/>
        </w:numPr>
        <w:tabs>
          <w:tab w:val="left" w:pos="6187"/>
        </w:tabs>
        <w:ind w:right="-720"/>
        <w:rPr>
          <w:color w:val="000000" w:themeColor="text1"/>
        </w:rPr>
      </w:pPr>
      <w:r>
        <w:rPr>
          <w:color w:val="000000" w:themeColor="text1"/>
        </w:rPr>
        <w:t>Data Central – data.utk.edu/graduateblueprint</w:t>
      </w:r>
    </w:p>
    <w:p w14:paraId="0962DE03" w14:textId="77777777" w:rsidR="004B06B4" w:rsidRPr="004B06B4" w:rsidRDefault="004B06B4" w:rsidP="004B06B4">
      <w:pPr>
        <w:pStyle w:val="ListParagraph"/>
        <w:numPr>
          <w:ilvl w:val="0"/>
          <w:numId w:val="38"/>
        </w:numPr>
        <w:tabs>
          <w:tab w:val="left" w:pos="6187"/>
        </w:tabs>
        <w:ind w:right="-720"/>
        <w:rPr>
          <w:color w:val="000000" w:themeColor="text1"/>
        </w:rPr>
      </w:pPr>
      <w:r>
        <w:rPr>
          <w:color w:val="000000" w:themeColor="text1"/>
        </w:rPr>
        <w:lastRenderedPageBreak/>
        <w:t>Research Council’s role is to initiate conversation and activities that could have synergetic effects across campus</w:t>
      </w:r>
    </w:p>
    <w:p w14:paraId="30EBD51C" w14:textId="77777777" w:rsidR="00FB76B4" w:rsidRDefault="00FB76B4" w:rsidP="0092303F">
      <w:pPr>
        <w:tabs>
          <w:tab w:val="left" w:pos="6187"/>
        </w:tabs>
        <w:ind w:right="-720"/>
        <w:rPr>
          <w:color w:val="000000" w:themeColor="text1"/>
        </w:rPr>
      </w:pPr>
    </w:p>
    <w:p w14:paraId="0510B232" w14:textId="782AF343" w:rsidR="00A25802" w:rsidRDefault="00A25802" w:rsidP="00A25802">
      <w:pPr>
        <w:tabs>
          <w:tab w:val="left" w:pos="6187"/>
        </w:tabs>
        <w:ind w:right="-720"/>
        <w:rPr>
          <w:color w:val="000000" w:themeColor="text1"/>
        </w:rPr>
      </w:pPr>
      <w:r>
        <w:rPr>
          <w:color w:val="000000" w:themeColor="text1"/>
        </w:rPr>
        <w:t xml:space="preserve">It was suggested to </w:t>
      </w:r>
      <w:r w:rsidRPr="000267D9">
        <w:rPr>
          <w:color w:val="000000" w:themeColor="text1"/>
        </w:rPr>
        <w:t xml:space="preserve">create these broad categories: </w:t>
      </w:r>
    </w:p>
    <w:p w14:paraId="41B0B440" w14:textId="77777777" w:rsidR="00A25802" w:rsidRDefault="00A25802" w:rsidP="00A25802">
      <w:pPr>
        <w:pStyle w:val="ListParagraph"/>
        <w:numPr>
          <w:ilvl w:val="0"/>
          <w:numId w:val="39"/>
        </w:numPr>
        <w:tabs>
          <w:tab w:val="left" w:pos="6187"/>
        </w:tabs>
        <w:ind w:right="-720"/>
        <w:rPr>
          <w:color w:val="000000" w:themeColor="text1"/>
        </w:rPr>
      </w:pPr>
      <w:r w:rsidRPr="000267D9">
        <w:rPr>
          <w:color w:val="000000" w:themeColor="text1"/>
        </w:rPr>
        <w:t>Access to Facilities, Labs, International Travel to do field work</w:t>
      </w:r>
    </w:p>
    <w:p w14:paraId="360517B3" w14:textId="22C350CC" w:rsidR="00A14250" w:rsidRDefault="00A25802" w:rsidP="00A25802">
      <w:pPr>
        <w:pStyle w:val="ListParagraph"/>
        <w:numPr>
          <w:ilvl w:val="0"/>
          <w:numId w:val="39"/>
        </w:numPr>
        <w:tabs>
          <w:tab w:val="left" w:pos="6187"/>
        </w:tabs>
        <w:ind w:right="-720"/>
        <w:rPr>
          <w:color w:val="000000" w:themeColor="text1"/>
        </w:rPr>
      </w:pPr>
      <w:r w:rsidRPr="000267D9">
        <w:rPr>
          <w:color w:val="000000" w:themeColor="text1"/>
        </w:rPr>
        <w:t>Staffing &amp; Billing</w:t>
      </w:r>
      <w:r w:rsidR="00A14250">
        <w:rPr>
          <w:color w:val="000000" w:themeColor="text1"/>
        </w:rPr>
        <w:t xml:space="preserve"> / Human Resources</w:t>
      </w:r>
    </w:p>
    <w:p w14:paraId="112CB052" w14:textId="135AEEFA" w:rsidR="00A14250" w:rsidRDefault="00A25802" w:rsidP="00A25802">
      <w:pPr>
        <w:pStyle w:val="ListParagraph"/>
        <w:numPr>
          <w:ilvl w:val="0"/>
          <w:numId w:val="39"/>
        </w:numPr>
        <w:tabs>
          <w:tab w:val="left" w:pos="6187"/>
        </w:tabs>
        <w:ind w:right="-720"/>
        <w:rPr>
          <w:color w:val="000000" w:themeColor="text1"/>
        </w:rPr>
      </w:pPr>
      <w:r w:rsidRPr="000267D9">
        <w:rPr>
          <w:color w:val="000000" w:themeColor="text1"/>
        </w:rPr>
        <w:t xml:space="preserve">Personal Impact </w:t>
      </w:r>
      <w:r w:rsidR="00A14250">
        <w:rPr>
          <w:color w:val="000000" w:themeColor="text1"/>
        </w:rPr>
        <w:t>(</w:t>
      </w:r>
      <w:r w:rsidRPr="000267D9">
        <w:rPr>
          <w:color w:val="000000" w:themeColor="text1"/>
        </w:rPr>
        <w:t>caregiver responsibilities, illness, etc.</w:t>
      </w:r>
      <w:r w:rsidR="00A14250">
        <w:rPr>
          <w:color w:val="000000" w:themeColor="text1"/>
        </w:rPr>
        <w:t>)</w:t>
      </w:r>
    </w:p>
    <w:p w14:paraId="2BAB5891" w14:textId="5A9DEC09" w:rsidR="00A25802" w:rsidRPr="000267D9" w:rsidRDefault="00A14250" w:rsidP="000267D9">
      <w:pPr>
        <w:pStyle w:val="ListParagraph"/>
        <w:numPr>
          <w:ilvl w:val="0"/>
          <w:numId w:val="39"/>
        </w:numPr>
        <w:tabs>
          <w:tab w:val="left" w:pos="6187"/>
        </w:tabs>
        <w:ind w:right="-720"/>
        <w:rPr>
          <w:color w:val="000000" w:themeColor="text1"/>
        </w:rPr>
      </w:pPr>
      <w:r>
        <w:rPr>
          <w:color w:val="000000" w:themeColor="text1"/>
        </w:rPr>
        <w:t>Students’ Graduation and Employment Success</w:t>
      </w:r>
      <w:r w:rsidR="00A25802" w:rsidRPr="000267D9">
        <w:rPr>
          <w:color w:val="000000" w:themeColor="text1"/>
        </w:rPr>
        <w:t xml:space="preserve"> </w:t>
      </w:r>
    </w:p>
    <w:p w14:paraId="625B599A" w14:textId="77777777" w:rsidR="00FB76B4" w:rsidRDefault="00FB76B4" w:rsidP="0092303F">
      <w:pPr>
        <w:tabs>
          <w:tab w:val="left" w:pos="6187"/>
        </w:tabs>
        <w:ind w:right="-720"/>
        <w:rPr>
          <w:color w:val="000000" w:themeColor="text1"/>
        </w:rPr>
      </w:pPr>
    </w:p>
    <w:p w14:paraId="65895F41" w14:textId="77777777" w:rsidR="00304E03" w:rsidRPr="00814AD0" w:rsidRDefault="00304E03" w:rsidP="0092303F">
      <w:pPr>
        <w:tabs>
          <w:tab w:val="left" w:pos="6187"/>
        </w:tabs>
        <w:ind w:right="-720"/>
      </w:pPr>
    </w:p>
    <w:p w14:paraId="6218398C" w14:textId="77777777" w:rsidR="0092303F" w:rsidRDefault="0092303F" w:rsidP="0092303F">
      <w:pPr>
        <w:ind w:left="-180" w:right="-720"/>
      </w:pPr>
      <w:r w:rsidRPr="00941D01">
        <w:rPr>
          <w:color w:val="002060"/>
        </w:rPr>
        <w:t>Adjournment:</w:t>
      </w:r>
      <w:r>
        <w:rPr>
          <w:color w:val="002060"/>
        </w:rPr>
        <w:t xml:space="preserve">  </w:t>
      </w:r>
      <w:r>
        <w:t xml:space="preserve">The Chair adjourned the meeting at </w:t>
      </w:r>
      <w:r w:rsidR="00024210">
        <w:t>4:57</w:t>
      </w:r>
      <w:r>
        <w:t xml:space="preserve"> pm.  </w:t>
      </w:r>
    </w:p>
    <w:p w14:paraId="56649024" w14:textId="77777777" w:rsidR="0092303F" w:rsidRDefault="0092303F" w:rsidP="0092303F">
      <w:pPr>
        <w:ind w:left="-180" w:right="-720"/>
      </w:pPr>
      <w:r>
        <w:rPr>
          <w:color w:val="002060"/>
        </w:rPr>
        <w:t>M</w:t>
      </w:r>
      <w:r w:rsidRPr="00941D01">
        <w:rPr>
          <w:color w:val="002060"/>
        </w:rPr>
        <w:t xml:space="preserve">inutes submitted by: </w:t>
      </w:r>
      <w:r>
        <w:rPr>
          <w:color w:val="002060"/>
        </w:rPr>
        <w:t xml:space="preserve">  </w:t>
      </w:r>
      <w:r>
        <w:t>Paula Brown</w:t>
      </w:r>
    </w:p>
    <w:p w14:paraId="6AFA9E93" w14:textId="77777777" w:rsidR="0092303F" w:rsidRDefault="0092303F" w:rsidP="0092303F">
      <w:pPr>
        <w:tabs>
          <w:tab w:val="left" w:pos="6187"/>
        </w:tabs>
        <w:ind w:left="-180" w:right="-720"/>
      </w:pPr>
      <w:r>
        <w:rPr>
          <w:color w:val="002060"/>
        </w:rPr>
        <w:t xml:space="preserve">Next Meeting:  </w:t>
      </w:r>
      <w:r w:rsidR="00024210">
        <w:rPr>
          <w:color w:val="000000" w:themeColor="text1"/>
        </w:rPr>
        <w:t>October 14, 2020</w:t>
      </w:r>
    </w:p>
    <w:p w14:paraId="2BA26404" w14:textId="77777777" w:rsidR="00ED3BD3" w:rsidRPr="0092303F" w:rsidRDefault="00ED3BD3" w:rsidP="0092303F"/>
    <w:sectPr w:rsidR="00ED3BD3" w:rsidRPr="0092303F" w:rsidSect="00066870">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BF131" w14:textId="77777777" w:rsidR="00E87CAB" w:rsidRDefault="00E87CAB" w:rsidP="0066592C">
      <w:r>
        <w:separator/>
      </w:r>
    </w:p>
  </w:endnote>
  <w:endnote w:type="continuationSeparator" w:id="0">
    <w:p w14:paraId="09607379" w14:textId="77777777" w:rsidR="00E87CAB" w:rsidRDefault="00E87CAB"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FAE0" w14:textId="77777777" w:rsidR="00706303" w:rsidRDefault="00706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B61F" w14:textId="170A3C23" w:rsidR="00941D01" w:rsidRPr="00941D01" w:rsidRDefault="00927B9F" w:rsidP="00941D01">
    <w:pPr>
      <w:pStyle w:val="Footer"/>
      <w:tabs>
        <w:tab w:val="clear" w:pos="4680"/>
      </w:tabs>
      <w:rPr>
        <w:sz w:val="16"/>
      </w:rPr>
    </w:pPr>
    <w:r>
      <w:rPr>
        <w:sz w:val="16"/>
      </w:rPr>
      <w:t xml:space="preserve">RC Meeting </w:t>
    </w:r>
    <w:r w:rsidR="00304E03">
      <w:rPr>
        <w:sz w:val="16"/>
      </w:rPr>
      <w:t>09-09</w:t>
    </w:r>
    <w:r w:rsidR="001C6D97">
      <w:rPr>
        <w:sz w:val="16"/>
      </w:rPr>
      <w:t>-20</w:t>
    </w:r>
    <w:r w:rsidR="002C19D3">
      <w:rPr>
        <w:sz w:val="16"/>
      </w:rPr>
      <w:t>20</w:t>
    </w:r>
    <w:r w:rsidR="0066592C">
      <w:rPr>
        <w:sz w:val="16"/>
      </w:rPr>
      <w:tab/>
    </w:r>
    <w:r w:rsidR="0066592C" w:rsidRPr="00941D01">
      <w:rPr>
        <w:sz w:val="16"/>
      </w:rPr>
      <w:t xml:space="preserve">Page </w:t>
    </w:r>
    <w:sdt>
      <w:sdtPr>
        <w:rPr>
          <w:sz w:val="16"/>
        </w:rPr>
        <w:id w:val="-1470826713"/>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B617D5" w:rsidRPr="00B617D5">
          <w:rPr>
            <w:noProof/>
            <w:sz w:val="16"/>
          </w:rPr>
          <w:t>1</w:t>
        </w:r>
        <w:r w:rsidR="00C82993">
          <w:rPr>
            <w:noProof/>
            <w:sz w:val="16"/>
          </w:rPr>
          <w:fldChar w:fldCharType="end"/>
        </w:r>
      </w:sdtContent>
    </w:sdt>
  </w:p>
  <w:p w14:paraId="005AABCA" w14:textId="77777777" w:rsidR="00941D01" w:rsidRPr="00941D01" w:rsidRDefault="00E87CAB" w:rsidP="00941D01">
    <w:pPr>
      <w:pStyle w:val="Footer"/>
      <w:jc w:val="righ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5AE7" w14:textId="77777777" w:rsidR="00706303" w:rsidRDefault="0070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0641" w14:textId="77777777" w:rsidR="00E87CAB" w:rsidRDefault="00E87CAB" w:rsidP="0066592C">
      <w:r>
        <w:separator/>
      </w:r>
    </w:p>
  </w:footnote>
  <w:footnote w:type="continuationSeparator" w:id="0">
    <w:p w14:paraId="75DEF14C" w14:textId="77777777" w:rsidR="00E87CAB" w:rsidRDefault="00E87CAB" w:rsidP="0066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AC19" w14:textId="1653257C" w:rsidR="00424E44" w:rsidRDefault="00424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8B51" w14:textId="0ED1BCD3" w:rsidR="00424E44" w:rsidRDefault="00424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80ABB" w14:textId="54C7F6C7" w:rsidR="00424E44" w:rsidRDefault="00424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591"/>
    <w:multiLevelType w:val="hybridMultilevel"/>
    <w:tmpl w:val="7020D9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C6661"/>
    <w:multiLevelType w:val="hybridMultilevel"/>
    <w:tmpl w:val="B5CE353C"/>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05F83DFB"/>
    <w:multiLevelType w:val="hybridMultilevel"/>
    <w:tmpl w:val="E82694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334FCA"/>
    <w:multiLevelType w:val="hybridMultilevel"/>
    <w:tmpl w:val="7F94C0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631AD4"/>
    <w:multiLevelType w:val="hybridMultilevel"/>
    <w:tmpl w:val="FC8C4CDA"/>
    <w:lvl w:ilvl="0" w:tplc="9CE694C2">
      <w:start w:val="1"/>
      <w:numFmt w:val="bullet"/>
      <w:lvlText w:val="•"/>
      <w:lvlJc w:val="left"/>
      <w:pPr>
        <w:tabs>
          <w:tab w:val="num" w:pos="720"/>
        </w:tabs>
        <w:ind w:left="720" w:hanging="360"/>
      </w:pPr>
      <w:rPr>
        <w:rFonts w:ascii="Arial" w:hAnsi="Arial" w:hint="default"/>
      </w:rPr>
    </w:lvl>
    <w:lvl w:ilvl="1" w:tplc="769CE3DA" w:tentative="1">
      <w:start w:val="1"/>
      <w:numFmt w:val="bullet"/>
      <w:lvlText w:val="•"/>
      <w:lvlJc w:val="left"/>
      <w:pPr>
        <w:tabs>
          <w:tab w:val="num" w:pos="1440"/>
        </w:tabs>
        <w:ind w:left="1440" w:hanging="360"/>
      </w:pPr>
      <w:rPr>
        <w:rFonts w:ascii="Arial" w:hAnsi="Arial" w:hint="default"/>
      </w:rPr>
    </w:lvl>
    <w:lvl w:ilvl="2" w:tplc="C4208AF0" w:tentative="1">
      <w:start w:val="1"/>
      <w:numFmt w:val="bullet"/>
      <w:lvlText w:val="•"/>
      <w:lvlJc w:val="left"/>
      <w:pPr>
        <w:tabs>
          <w:tab w:val="num" w:pos="2160"/>
        </w:tabs>
        <w:ind w:left="2160" w:hanging="360"/>
      </w:pPr>
      <w:rPr>
        <w:rFonts w:ascii="Arial" w:hAnsi="Arial" w:hint="default"/>
      </w:rPr>
    </w:lvl>
    <w:lvl w:ilvl="3" w:tplc="8982A610" w:tentative="1">
      <w:start w:val="1"/>
      <w:numFmt w:val="bullet"/>
      <w:lvlText w:val="•"/>
      <w:lvlJc w:val="left"/>
      <w:pPr>
        <w:tabs>
          <w:tab w:val="num" w:pos="2880"/>
        </w:tabs>
        <w:ind w:left="2880" w:hanging="360"/>
      </w:pPr>
      <w:rPr>
        <w:rFonts w:ascii="Arial" w:hAnsi="Arial" w:hint="default"/>
      </w:rPr>
    </w:lvl>
    <w:lvl w:ilvl="4" w:tplc="270C72FA" w:tentative="1">
      <w:start w:val="1"/>
      <w:numFmt w:val="bullet"/>
      <w:lvlText w:val="•"/>
      <w:lvlJc w:val="left"/>
      <w:pPr>
        <w:tabs>
          <w:tab w:val="num" w:pos="3600"/>
        </w:tabs>
        <w:ind w:left="3600" w:hanging="360"/>
      </w:pPr>
      <w:rPr>
        <w:rFonts w:ascii="Arial" w:hAnsi="Arial" w:hint="default"/>
      </w:rPr>
    </w:lvl>
    <w:lvl w:ilvl="5" w:tplc="77A2F3DC" w:tentative="1">
      <w:start w:val="1"/>
      <w:numFmt w:val="bullet"/>
      <w:lvlText w:val="•"/>
      <w:lvlJc w:val="left"/>
      <w:pPr>
        <w:tabs>
          <w:tab w:val="num" w:pos="4320"/>
        </w:tabs>
        <w:ind w:left="4320" w:hanging="360"/>
      </w:pPr>
      <w:rPr>
        <w:rFonts w:ascii="Arial" w:hAnsi="Arial" w:hint="default"/>
      </w:rPr>
    </w:lvl>
    <w:lvl w:ilvl="6" w:tplc="C520D624" w:tentative="1">
      <w:start w:val="1"/>
      <w:numFmt w:val="bullet"/>
      <w:lvlText w:val="•"/>
      <w:lvlJc w:val="left"/>
      <w:pPr>
        <w:tabs>
          <w:tab w:val="num" w:pos="5040"/>
        </w:tabs>
        <w:ind w:left="5040" w:hanging="360"/>
      </w:pPr>
      <w:rPr>
        <w:rFonts w:ascii="Arial" w:hAnsi="Arial" w:hint="default"/>
      </w:rPr>
    </w:lvl>
    <w:lvl w:ilvl="7" w:tplc="ACF02530" w:tentative="1">
      <w:start w:val="1"/>
      <w:numFmt w:val="bullet"/>
      <w:lvlText w:val="•"/>
      <w:lvlJc w:val="left"/>
      <w:pPr>
        <w:tabs>
          <w:tab w:val="num" w:pos="5760"/>
        </w:tabs>
        <w:ind w:left="5760" w:hanging="360"/>
      </w:pPr>
      <w:rPr>
        <w:rFonts w:ascii="Arial" w:hAnsi="Arial" w:hint="default"/>
      </w:rPr>
    </w:lvl>
    <w:lvl w:ilvl="8" w:tplc="032852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06ABD"/>
    <w:multiLevelType w:val="hybridMultilevel"/>
    <w:tmpl w:val="53B2455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12B00C67"/>
    <w:multiLevelType w:val="hybridMultilevel"/>
    <w:tmpl w:val="D94849F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2BD1274"/>
    <w:multiLevelType w:val="hybridMultilevel"/>
    <w:tmpl w:val="2096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1FB0"/>
    <w:multiLevelType w:val="hybridMultilevel"/>
    <w:tmpl w:val="F5F43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B683B2">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4256"/>
    <w:multiLevelType w:val="hybridMultilevel"/>
    <w:tmpl w:val="44D03862"/>
    <w:lvl w:ilvl="0" w:tplc="80EC7F6C">
      <w:start w:val="1"/>
      <w:numFmt w:val="bullet"/>
      <w:lvlText w:val="•"/>
      <w:lvlJc w:val="left"/>
      <w:pPr>
        <w:tabs>
          <w:tab w:val="num" w:pos="439"/>
        </w:tabs>
        <w:ind w:left="439" w:hanging="360"/>
      </w:pPr>
      <w:rPr>
        <w:rFonts w:ascii="Arial" w:hAnsi="Arial" w:hint="default"/>
      </w:rPr>
    </w:lvl>
    <w:lvl w:ilvl="1" w:tplc="F9C82A56">
      <w:start w:val="110"/>
      <w:numFmt w:val="bullet"/>
      <w:lvlText w:val="•"/>
      <w:lvlJc w:val="left"/>
      <w:pPr>
        <w:tabs>
          <w:tab w:val="num" w:pos="1159"/>
        </w:tabs>
        <w:ind w:left="1159" w:hanging="360"/>
      </w:pPr>
      <w:rPr>
        <w:rFonts w:ascii="Arial" w:hAnsi="Arial" w:hint="default"/>
      </w:rPr>
    </w:lvl>
    <w:lvl w:ilvl="2" w:tplc="A0F4410C" w:tentative="1">
      <w:start w:val="1"/>
      <w:numFmt w:val="bullet"/>
      <w:lvlText w:val="•"/>
      <w:lvlJc w:val="left"/>
      <w:pPr>
        <w:tabs>
          <w:tab w:val="num" w:pos="1879"/>
        </w:tabs>
        <w:ind w:left="1879" w:hanging="360"/>
      </w:pPr>
      <w:rPr>
        <w:rFonts w:ascii="Arial" w:hAnsi="Arial" w:hint="default"/>
      </w:rPr>
    </w:lvl>
    <w:lvl w:ilvl="3" w:tplc="E9564820" w:tentative="1">
      <w:start w:val="1"/>
      <w:numFmt w:val="bullet"/>
      <w:lvlText w:val="•"/>
      <w:lvlJc w:val="left"/>
      <w:pPr>
        <w:tabs>
          <w:tab w:val="num" w:pos="2599"/>
        </w:tabs>
        <w:ind w:left="2599" w:hanging="360"/>
      </w:pPr>
      <w:rPr>
        <w:rFonts w:ascii="Arial" w:hAnsi="Arial" w:hint="default"/>
      </w:rPr>
    </w:lvl>
    <w:lvl w:ilvl="4" w:tplc="89BECE38" w:tentative="1">
      <w:start w:val="1"/>
      <w:numFmt w:val="bullet"/>
      <w:lvlText w:val="•"/>
      <w:lvlJc w:val="left"/>
      <w:pPr>
        <w:tabs>
          <w:tab w:val="num" w:pos="3319"/>
        </w:tabs>
        <w:ind w:left="3319" w:hanging="360"/>
      </w:pPr>
      <w:rPr>
        <w:rFonts w:ascii="Arial" w:hAnsi="Arial" w:hint="default"/>
      </w:rPr>
    </w:lvl>
    <w:lvl w:ilvl="5" w:tplc="EB76CD7A" w:tentative="1">
      <w:start w:val="1"/>
      <w:numFmt w:val="bullet"/>
      <w:lvlText w:val="•"/>
      <w:lvlJc w:val="left"/>
      <w:pPr>
        <w:tabs>
          <w:tab w:val="num" w:pos="4039"/>
        </w:tabs>
        <w:ind w:left="4039" w:hanging="360"/>
      </w:pPr>
      <w:rPr>
        <w:rFonts w:ascii="Arial" w:hAnsi="Arial" w:hint="default"/>
      </w:rPr>
    </w:lvl>
    <w:lvl w:ilvl="6" w:tplc="571A0A50" w:tentative="1">
      <w:start w:val="1"/>
      <w:numFmt w:val="bullet"/>
      <w:lvlText w:val="•"/>
      <w:lvlJc w:val="left"/>
      <w:pPr>
        <w:tabs>
          <w:tab w:val="num" w:pos="4759"/>
        </w:tabs>
        <w:ind w:left="4759" w:hanging="360"/>
      </w:pPr>
      <w:rPr>
        <w:rFonts w:ascii="Arial" w:hAnsi="Arial" w:hint="default"/>
      </w:rPr>
    </w:lvl>
    <w:lvl w:ilvl="7" w:tplc="F8BE2C0E" w:tentative="1">
      <w:start w:val="1"/>
      <w:numFmt w:val="bullet"/>
      <w:lvlText w:val="•"/>
      <w:lvlJc w:val="left"/>
      <w:pPr>
        <w:tabs>
          <w:tab w:val="num" w:pos="5479"/>
        </w:tabs>
        <w:ind w:left="5479" w:hanging="360"/>
      </w:pPr>
      <w:rPr>
        <w:rFonts w:ascii="Arial" w:hAnsi="Arial" w:hint="default"/>
      </w:rPr>
    </w:lvl>
    <w:lvl w:ilvl="8" w:tplc="90F812BE" w:tentative="1">
      <w:start w:val="1"/>
      <w:numFmt w:val="bullet"/>
      <w:lvlText w:val="•"/>
      <w:lvlJc w:val="left"/>
      <w:pPr>
        <w:tabs>
          <w:tab w:val="num" w:pos="6199"/>
        </w:tabs>
        <w:ind w:left="6199" w:hanging="360"/>
      </w:pPr>
      <w:rPr>
        <w:rFonts w:ascii="Arial" w:hAnsi="Arial" w:hint="default"/>
      </w:rPr>
    </w:lvl>
  </w:abstractNum>
  <w:abstractNum w:abstractNumId="10" w15:restartNumberingAfterBreak="0">
    <w:nsid w:val="25A74021"/>
    <w:multiLevelType w:val="hybridMultilevel"/>
    <w:tmpl w:val="0F267126"/>
    <w:lvl w:ilvl="0" w:tplc="11A8AC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E54355"/>
    <w:multiLevelType w:val="hybridMultilevel"/>
    <w:tmpl w:val="A796D034"/>
    <w:lvl w:ilvl="0" w:tplc="18EA49D6">
      <w:start w:val="1"/>
      <w:numFmt w:val="bullet"/>
      <w:lvlText w:val="•"/>
      <w:lvlJc w:val="left"/>
      <w:pPr>
        <w:tabs>
          <w:tab w:val="num" w:pos="720"/>
        </w:tabs>
        <w:ind w:left="720" w:hanging="360"/>
      </w:pPr>
      <w:rPr>
        <w:rFonts w:ascii="Arial" w:hAnsi="Arial" w:hint="default"/>
      </w:rPr>
    </w:lvl>
    <w:lvl w:ilvl="1" w:tplc="0B6452D8" w:tentative="1">
      <w:start w:val="1"/>
      <w:numFmt w:val="bullet"/>
      <w:lvlText w:val="•"/>
      <w:lvlJc w:val="left"/>
      <w:pPr>
        <w:tabs>
          <w:tab w:val="num" w:pos="1440"/>
        </w:tabs>
        <w:ind w:left="1440" w:hanging="360"/>
      </w:pPr>
      <w:rPr>
        <w:rFonts w:ascii="Arial" w:hAnsi="Arial" w:hint="default"/>
      </w:rPr>
    </w:lvl>
    <w:lvl w:ilvl="2" w:tplc="AE8EF564" w:tentative="1">
      <w:start w:val="1"/>
      <w:numFmt w:val="bullet"/>
      <w:lvlText w:val="•"/>
      <w:lvlJc w:val="left"/>
      <w:pPr>
        <w:tabs>
          <w:tab w:val="num" w:pos="2160"/>
        </w:tabs>
        <w:ind w:left="2160" w:hanging="360"/>
      </w:pPr>
      <w:rPr>
        <w:rFonts w:ascii="Arial" w:hAnsi="Arial" w:hint="default"/>
      </w:rPr>
    </w:lvl>
    <w:lvl w:ilvl="3" w:tplc="B19AE5FA" w:tentative="1">
      <w:start w:val="1"/>
      <w:numFmt w:val="bullet"/>
      <w:lvlText w:val="•"/>
      <w:lvlJc w:val="left"/>
      <w:pPr>
        <w:tabs>
          <w:tab w:val="num" w:pos="2880"/>
        </w:tabs>
        <w:ind w:left="2880" w:hanging="360"/>
      </w:pPr>
      <w:rPr>
        <w:rFonts w:ascii="Arial" w:hAnsi="Arial" w:hint="default"/>
      </w:rPr>
    </w:lvl>
    <w:lvl w:ilvl="4" w:tplc="2BA6E602" w:tentative="1">
      <w:start w:val="1"/>
      <w:numFmt w:val="bullet"/>
      <w:lvlText w:val="•"/>
      <w:lvlJc w:val="left"/>
      <w:pPr>
        <w:tabs>
          <w:tab w:val="num" w:pos="3600"/>
        </w:tabs>
        <w:ind w:left="3600" w:hanging="360"/>
      </w:pPr>
      <w:rPr>
        <w:rFonts w:ascii="Arial" w:hAnsi="Arial" w:hint="default"/>
      </w:rPr>
    </w:lvl>
    <w:lvl w:ilvl="5" w:tplc="94981FD2" w:tentative="1">
      <w:start w:val="1"/>
      <w:numFmt w:val="bullet"/>
      <w:lvlText w:val="•"/>
      <w:lvlJc w:val="left"/>
      <w:pPr>
        <w:tabs>
          <w:tab w:val="num" w:pos="4320"/>
        </w:tabs>
        <w:ind w:left="4320" w:hanging="360"/>
      </w:pPr>
      <w:rPr>
        <w:rFonts w:ascii="Arial" w:hAnsi="Arial" w:hint="default"/>
      </w:rPr>
    </w:lvl>
    <w:lvl w:ilvl="6" w:tplc="15E09A8C" w:tentative="1">
      <w:start w:val="1"/>
      <w:numFmt w:val="bullet"/>
      <w:lvlText w:val="•"/>
      <w:lvlJc w:val="left"/>
      <w:pPr>
        <w:tabs>
          <w:tab w:val="num" w:pos="5040"/>
        </w:tabs>
        <w:ind w:left="5040" w:hanging="360"/>
      </w:pPr>
      <w:rPr>
        <w:rFonts w:ascii="Arial" w:hAnsi="Arial" w:hint="default"/>
      </w:rPr>
    </w:lvl>
    <w:lvl w:ilvl="7" w:tplc="800A7818" w:tentative="1">
      <w:start w:val="1"/>
      <w:numFmt w:val="bullet"/>
      <w:lvlText w:val="•"/>
      <w:lvlJc w:val="left"/>
      <w:pPr>
        <w:tabs>
          <w:tab w:val="num" w:pos="5760"/>
        </w:tabs>
        <w:ind w:left="5760" w:hanging="360"/>
      </w:pPr>
      <w:rPr>
        <w:rFonts w:ascii="Arial" w:hAnsi="Arial" w:hint="default"/>
      </w:rPr>
    </w:lvl>
    <w:lvl w:ilvl="8" w:tplc="8C2AB7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370F1D"/>
    <w:multiLevelType w:val="hybridMultilevel"/>
    <w:tmpl w:val="E6C6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F5BD3"/>
    <w:multiLevelType w:val="hybridMultilevel"/>
    <w:tmpl w:val="F906E716"/>
    <w:lvl w:ilvl="0" w:tplc="C7BE6AB0">
      <w:start w:val="1"/>
      <w:numFmt w:val="bullet"/>
      <w:lvlText w:val="•"/>
      <w:lvlJc w:val="left"/>
      <w:pPr>
        <w:tabs>
          <w:tab w:val="num" w:pos="720"/>
        </w:tabs>
        <w:ind w:left="720" w:hanging="360"/>
      </w:pPr>
      <w:rPr>
        <w:rFonts w:ascii="Arial" w:hAnsi="Arial" w:hint="default"/>
      </w:rPr>
    </w:lvl>
    <w:lvl w:ilvl="1" w:tplc="802A31B0">
      <w:start w:val="110"/>
      <w:numFmt w:val="bullet"/>
      <w:lvlText w:val="•"/>
      <w:lvlJc w:val="left"/>
      <w:pPr>
        <w:tabs>
          <w:tab w:val="num" w:pos="1440"/>
        </w:tabs>
        <w:ind w:left="1440" w:hanging="360"/>
      </w:pPr>
      <w:rPr>
        <w:rFonts w:ascii="Arial" w:hAnsi="Arial" w:hint="default"/>
      </w:rPr>
    </w:lvl>
    <w:lvl w:ilvl="2" w:tplc="8FECC7BE" w:tentative="1">
      <w:start w:val="1"/>
      <w:numFmt w:val="bullet"/>
      <w:lvlText w:val="•"/>
      <w:lvlJc w:val="left"/>
      <w:pPr>
        <w:tabs>
          <w:tab w:val="num" w:pos="2160"/>
        </w:tabs>
        <w:ind w:left="2160" w:hanging="360"/>
      </w:pPr>
      <w:rPr>
        <w:rFonts w:ascii="Arial" w:hAnsi="Arial" w:hint="default"/>
      </w:rPr>
    </w:lvl>
    <w:lvl w:ilvl="3" w:tplc="550063C6" w:tentative="1">
      <w:start w:val="1"/>
      <w:numFmt w:val="bullet"/>
      <w:lvlText w:val="•"/>
      <w:lvlJc w:val="left"/>
      <w:pPr>
        <w:tabs>
          <w:tab w:val="num" w:pos="2880"/>
        </w:tabs>
        <w:ind w:left="2880" w:hanging="360"/>
      </w:pPr>
      <w:rPr>
        <w:rFonts w:ascii="Arial" w:hAnsi="Arial" w:hint="default"/>
      </w:rPr>
    </w:lvl>
    <w:lvl w:ilvl="4" w:tplc="11761F6C" w:tentative="1">
      <w:start w:val="1"/>
      <w:numFmt w:val="bullet"/>
      <w:lvlText w:val="•"/>
      <w:lvlJc w:val="left"/>
      <w:pPr>
        <w:tabs>
          <w:tab w:val="num" w:pos="3600"/>
        </w:tabs>
        <w:ind w:left="3600" w:hanging="360"/>
      </w:pPr>
      <w:rPr>
        <w:rFonts w:ascii="Arial" w:hAnsi="Arial" w:hint="default"/>
      </w:rPr>
    </w:lvl>
    <w:lvl w:ilvl="5" w:tplc="E75093B4" w:tentative="1">
      <w:start w:val="1"/>
      <w:numFmt w:val="bullet"/>
      <w:lvlText w:val="•"/>
      <w:lvlJc w:val="left"/>
      <w:pPr>
        <w:tabs>
          <w:tab w:val="num" w:pos="4320"/>
        </w:tabs>
        <w:ind w:left="4320" w:hanging="360"/>
      </w:pPr>
      <w:rPr>
        <w:rFonts w:ascii="Arial" w:hAnsi="Arial" w:hint="default"/>
      </w:rPr>
    </w:lvl>
    <w:lvl w:ilvl="6" w:tplc="D7580B84" w:tentative="1">
      <w:start w:val="1"/>
      <w:numFmt w:val="bullet"/>
      <w:lvlText w:val="•"/>
      <w:lvlJc w:val="left"/>
      <w:pPr>
        <w:tabs>
          <w:tab w:val="num" w:pos="5040"/>
        </w:tabs>
        <w:ind w:left="5040" w:hanging="360"/>
      </w:pPr>
      <w:rPr>
        <w:rFonts w:ascii="Arial" w:hAnsi="Arial" w:hint="default"/>
      </w:rPr>
    </w:lvl>
    <w:lvl w:ilvl="7" w:tplc="3776F7D2" w:tentative="1">
      <w:start w:val="1"/>
      <w:numFmt w:val="bullet"/>
      <w:lvlText w:val="•"/>
      <w:lvlJc w:val="left"/>
      <w:pPr>
        <w:tabs>
          <w:tab w:val="num" w:pos="5760"/>
        </w:tabs>
        <w:ind w:left="5760" w:hanging="360"/>
      </w:pPr>
      <w:rPr>
        <w:rFonts w:ascii="Arial" w:hAnsi="Arial" w:hint="default"/>
      </w:rPr>
    </w:lvl>
    <w:lvl w:ilvl="8" w:tplc="B8CE5F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0C1109"/>
    <w:multiLevelType w:val="hybridMultilevel"/>
    <w:tmpl w:val="5E50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506A4"/>
    <w:multiLevelType w:val="hybridMultilevel"/>
    <w:tmpl w:val="EFD8D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F5E4D"/>
    <w:multiLevelType w:val="hybridMultilevel"/>
    <w:tmpl w:val="D6E824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66D265C"/>
    <w:multiLevelType w:val="hybridMultilevel"/>
    <w:tmpl w:val="8AD6A70E"/>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8" w15:restartNumberingAfterBreak="0">
    <w:nsid w:val="396344B3"/>
    <w:multiLevelType w:val="hybridMultilevel"/>
    <w:tmpl w:val="A9F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20EBA"/>
    <w:multiLevelType w:val="hybridMultilevel"/>
    <w:tmpl w:val="4DFC469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A9827E4"/>
    <w:multiLevelType w:val="hybridMultilevel"/>
    <w:tmpl w:val="0D46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8E14E0"/>
    <w:multiLevelType w:val="hybridMultilevel"/>
    <w:tmpl w:val="363888A6"/>
    <w:lvl w:ilvl="0" w:tplc="B69E63BA">
      <w:start w:val="1"/>
      <w:numFmt w:val="bullet"/>
      <w:lvlText w:val="•"/>
      <w:lvlJc w:val="left"/>
      <w:pPr>
        <w:tabs>
          <w:tab w:val="num" w:pos="720"/>
        </w:tabs>
        <w:ind w:left="720" w:hanging="360"/>
      </w:pPr>
      <w:rPr>
        <w:rFonts w:ascii="Arial" w:hAnsi="Arial" w:hint="default"/>
      </w:rPr>
    </w:lvl>
    <w:lvl w:ilvl="1" w:tplc="326821FC">
      <w:start w:val="110"/>
      <w:numFmt w:val="bullet"/>
      <w:lvlText w:val="•"/>
      <w:lvlJc w:val="left"/>
      <w:pPr>
        <w:tabs>
          <w:tab w:val="num" w:pos="1440"/>
        </w:tabs>
        <w:ind w:left="1440" w:hanging="360"/>
      </w:pPr>
      <w:rPr>
        <w:rFonts w:ascii="Arial" w:hAnsi="Arial" w:hint="default"/>
      </w:rPr>
    </w:lvl>
    <w:lvl w:ilvl="2" w:tplc="1848C0E6" w:tentative="1">
      <w:start w:val="1"/>
      <w:numFmt w:val="bullet"/>
      <w:lvlText w:val="•"/>
      <w:lvlJc w:val="left"/>
      <w:pPr>
        <w:tabs>
          <w:tab w:val="num" w:pos="2160"/>
        </w:tabs>
        <w:ind w:left="2160" w:hanging="360"/>
      </w:pPr>
      <w:rPr>
        <w:rFonts w:ascii="Arial" w:hAnsi="Arial" w:hint="default"/>
      </w:rPr>
    </w:lvl>
    <w:lvl w:ilvl="3" w:tplc="C49E60D2" w:tentative="1">
      <w:start w:val="1"/>
      <w:numFmt w:val="bullet"/>
      <w:lvlText w:val="•"/>
      <w:lvlJc w:val="left"/>
      <w:pPr>
        <w:tabs>
          <w:tab w:val="num" w:pos="2880"/>
        </w:tabs>
        <w:ind w:left="2880" w:hanging="360"/>
      </w:pPr>
      <w:rPr>
        <w:rFonts w:ascii="Arial" w:hAnsi="Arial" w:hint="default"/>
      </w:rPr>
    </w:lvl>
    <w:lvl w:ilvl="4" w:tplc="CA9402B0" w:tentative="1">
      <w:start w:val="1"/>
      <w:numFmt w:val="bullet"/>
      <w:lvlText w:val="•"/>
      <w:lvlJc w:val="left"/>
      <w:pPr>
        <w:tabs>
          <w:tab w:val="num" w:pos="3600"/>
        </w:tabs>
        <w:ind w:left="3600" w:hanging="360"/>
      </w:pPr>
      <w:rPr>
        <w:rFonts w:ascii="Arial" w:hAnsi="Arial" w:hint="default"/>
      </w:rPr>
    </w:lvl>
    <w:lvl w:ilvl="5" w:tplc="8D8A7210" w:tentative="1">
      <w:start w:val="1"/>
      <w:numFmt w:val="bullet"/>
      <w:lvlText w:val="•"/>
      <w:lvlJc w:val="left"/>
      <w:pPr>
        <w:tabs>
          <w:tab w:val="num" w:pos="4320"/>
        </w:tabs>
        <w:ind w:left="4320" w:hanging="360"/>
      </w:pPr>
      <w:rPr>
        <w:rFonts w:ascii="Arial" w:hAnsi="Arial" w:hint="default"/>
      </w:rPr>
    </w:lvl>
    <w:lvl w:ilvl="6" w:tplc="560A19F0" w:tentative="1">
      <w:start w:val="1"/>
      <w:numFmt w:val="bullet"/>
      <w:lvlText w:val="•"/>
      <w:lvlJc w:val="left"/>
      <w:pPr>
        <w:tabs>
          <w:tab w:val="num" w:pos="5040"/>
        </w:tabs>
        <w:ind w:left="5040" w:hanging="360"/>
      </w:pPr>
      <w:rPr>
        <w:rFonts w:ascii="Arial" w:hAnsi="Arial" w:hint="default"/>
      </w:rPr>
    </w:lvl>
    <w:lvl w:ilvl="7" w:tplc="8AD0F5E8" w:tentative="1">
      <w:start w:val="1"/>
      <w:numFmt w:val="bullet"/>
      <w:lvlText w:val="•"/>
      <w:lvlJc w:val="left"/>
      <w:pPr>
        <w:tabs>
          <w:tab w:val="num" w:pos="5760"/>
        </w:tabs>
        <w:ind w:left="5760" w:hanging="360"/>
      </w:pPr>
      <w:rPr>
        <w:rFonts w:ascii="Arial" w:hAnsi="Arial" w:hint="default"/>
      </w:rPr>
    </w:lvl>
    <w:lvl w:ilvl="8" w:tplc="651ECF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057228"/>
    <w:multiLevelType w:val="hybridMultilevel"/>
    <w:tmpl w:val="862E2F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0B206A1"/>
    <w:multiLevelType w:val="hybridMultilevel"/>
    <w:tmpl w:val="F01E3BC0"/>
    <w:lvl w:ilvl="0" w:tplc="9BB28CE0">
      <w:start w:val="1"/>
      <w:numFmt w:val="bullet"/>
      <w:lvlText w:val="•"/>
      <w:lvlJc w:val="left"/>
      <w:pPr>
        <w:tabs>
          <w:tab w:val="num" w:pos="720"/>
        </w:tabs>
        <w:ind w:left="720" w:hanging="360"/>
      </w:pPr>
      <w:rPr>
        <w:rFonts w:ascii="Arial" w:hAnsi="Arial" w:hint="default"/>
      </w:rPr>
    </w:lvl>
    <w:lvl w:ilvl="1" w:tplc="D49C139C" w:tentative="1">
      <w:start w:val="1"/>
      <w:numFmt w:val="bullet"/>
      <w:lvlText w:val="•"/>
      <w:lvlJc w:val="left"/>
      <w:pPr>
        <w:tabs>
          <w:tab w:val="num" w:pos="1440"/>
        </w:tabs>
        <w:ind w:left="1440" w:hanging="360"/>
      </w:pPr>
      <w:rPr>
        <w:rFonts w:ascii="Arial" w:hAnsi="Arial" w:hint="default"/>
      </w:rPr>
    </w:lvl>
    <w:lvl w:ilvl="2" w:tplc="BFBE87D2" w:tentative="1">
      <w:start w:val="1"/>
      <w:numFmt w:val="bullet"/>
      <w:lvlText w:val="•"/>
      <w:lvlJc w:val="left"/>
      <w:pPr>
        <w:tabs>
          <w:tab w:val="num" w:pos="2160"/>
        </w:tabs>
        <w:ind w:left="2160" w:hanging="360"/>
      </w:pPr>
      <w:rPr>
        <w:rFonts w:ascii="Arial" w:hAnsi="Arial" w:hint="default"/>
      </w:rPr>
    </w:lvl>
    <w:lvl w:ilvl="3" w:tplc="1270B7FC" w:tentative="1">
      <w:start w:val="1"/>
      <w:numFmt w:val="bullet"/>
      <w:lvlText w:val="•"/>
      <w:lvlJc w:val="left"/>
      <w:pPr>
        <w:tabs>
          <w:tab w:val="num" w:pos="2880"/>
        </w:tabs>
        <w:ind w:left="2880" w:hanging="360"/>
      </w:pPr>
      <w:rPr>
        <w:rFonts w:ascii="Arial" w:hAnsi="Arial" w:hint="default"/>
      </w:rPr>
    </w:lvl>
    <w:lvl w:ilvl="4" w:tplc="BA305482" w:tentative="1">
      <w:start w:val="1"/>
      <w:numFmt w:val="bullet"/>
      <w:lvlText w:val="•"/>
      <w:lvlJc w:val="left"/>
      <w:pPr>
        <w:tabs>
          <w:tab w:val="num" w:pos="3600"/>
        </w:tabs>
        <w:ind w:left="3600" w:hanging="360"/>
      </w:pPr>
      <w:rPr>
        <w:rFonts w:ascii="Arial" w:hAnsi="Arial" w:hint="default"/>
      </w:rPr>
    </w:lvl>
    <w:lvl w:ilvl="5" w:tplc="5A502B76" w:tentative="1">
      <w:start w:val="1"/>
      <w:numFmt w:val="bullet"/>
      <w:lvlText w:val="•"/>
      <w:lvlJc w:val="left"/>
      <w:pPr>
        <w:tabs>
          <w:tab w:val="num" w:pos="4320"/>
        </w:tabs>
        <w:ind w:left="4320" w:hanging="360"/>
      </w:pPr>
      <w:rPr>
        <w:rFonts w:ascii="Arial" w:hAnsi="Arial" w:hint="default"/>
      </w:rPr>
    </w:lvl>
    <w:lvl w:ilvl="6" w:tplc="CA84A4B6" w:tentative="1">
      <w:start w:val="1"/>
      <w:numFmt w:val="bullet"/>
      <w:lvlText w:val="•"/>
      <w:lvlJc w:val="left"/>
      <w:pPr>
        <w:tabs>
          <w:tab w:val="num" w:pos="5040"/>
        </w:tabs>
        <w:ind w:left="5040" w:hanging="360"/>
      </w:pPr>
      <w:rPr>
        <w:rFonts w:ascii="Arial" w:hAnsi="Arial" w:hint="default"/>
      </w:rPr>
    </w:lvl>
    <w:lvl w:ilvl="7" w:tplc="4FF040C4" w:tentative="1">
      <w:start w:val="1"/>
      <w:numFmt w:val="bullet"/>
      <w:lvlText w:val="•"/>
      <w:lvlJc w:val="left"/>
      <w:pPr>
        <w:tabs>
          <w:tab w:val="num" w:pos="5760"/>
        </w:tabs>
        <w:ind w:left="5760" w:hanging="360"/>
      </w:pPr>
      <w:rPr>
        <w:rFonts w:ascii="Arial" w:hAnsi="Arial" w:hint="default"/>
      </w:rPr>
    </w:lvl>
    <w:lvl w:ilvl="8" w:tplc="F9B8A5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364013"/>
    <w:multiLevelType w:val="hybridMultilevel"/>
    <w:tmpl w:val="D01A04AC"/>
    <w:lvl w:ilvl="0" w:tplc="8DFEE2D8">
      <w:start w:val="1"/>
      <w:numFmt w:val="bullet"/>
      <w:lvlText w:val="•"/>
      <w:lvlJc w:val="left"/>
      <w:pPr>
        <w:tabs>
          <w:tab w:val="num" w:pos="720"/>
        </w:tabs>
        <w:ind w:left="720" w:hanging="360"/>
      </w:pPr>
      <w:rPr>
        <w:rFonts w:ascii="Arial" w:hAnsi="Arial" w:hint="default"/>
      </w:rPr>
    </w:lvl>
    <w:lvl w:ilvl="1" w:tplc="3CCA64B8" w:tentative="1">
      <w:start w:val="1"/>
      <w:numFmt w:val="bullet"/>
      <w:lvlText w:val="•"/>
      <w:lvlJc w:val="left"/>
      <w:pPr>
        <w:tabs>
          <w:tab w:val="num" w:pos="1440"/>
        </w:tabs>
        <w:ind w:left="1440" w:hanging="360"/>
      </w:pPr>
      <w:rPr>
        <w:rFonts w:ascii="Arial" w:hAnsi="Arial" w:hint="default"/>
      </w:rPr>
    </w:lvl>
    <w:lvl w:ilvl="2" w:tplc="3E722C66" w:tentative="1">
      <w:start w:val="1"/>
      <w:numFmt w:val="bullet"/>
      <w:lvlText w:val="•"/>
      <w:lvlJc w:val="left"/>
      <w:pPr>
        <w:tabs>
          <w:tab w:val="num" w:pos="2160"/>
        </w:tabs>
        <w:ind w:left="2160" w:hanging="360"/>
      </w:pPr>
      <w:rPr>
        <w:rFonts w:ascii="Arial" w:hAnsi="Arial" w:hint="default"/>
      </w:rPr>
    </w:lvl>
    <w:lvl w:ilvl="3" w:tplc="D17E4B3C" w:tentative="1">
      <w:start w:val="1"/>
      <w:numFmt w:val="bullet"/>
      <w:lvlText w:val="•"/>
      <w:lvlJc w:val="left"/>
      <w:pPr>
        <w:tabs>
          <w:tab w:val="num" w:pos="2880"/>
        </w:tabs>
        <w:ind w:left="2880" w:hanging="360"/>
      </w:pPr>
      <w:rPr>
        <w:rFonts w:ascii="Arial" w:hAnsi="Arial" w:hint="default"/>
      </w:rPr>
    </w:lvl>
    <w:lvl w:ilvl="4" w:tplc="93F231FE" w:tentative="1">
      <w:start w:val="1"/>
      <w:numFmt w:val="bullet"/>
      <w:lvlText w:val="•"/>
      <w:lvlJc w:val="left"/>
      <w:pPr>
        <w:tabs>
          <w:tab w:val="num" w:pos="3600"/>
        </w:tabs>
        <w:ind w:left="3600" w:hanging="360"/>
      </w:pPr>
      <w:rPr>
        <w:rFonts w:ascii="Arial" w:hAnsi="Arial" w:hint="default"/>
      </w:rPr>
    </w:lvl>
    <w:lvl w:ilvl="5" w:tplc="5CB649C6" w:tentative="1">
      <w:start w:val="1"/>
      <w:numFmt w:val="bullet"/>
      <w:lvlText w:val="•"/>
      <w:lvlJc w:val="left"/>
      <w:pPr>
        <w:tabs>
          <w:tab w:val="num" w:pos="4320"/>
        </w:tabs>
        <w:ind w:left="4320" w:hanging="360"/>
      </w:pPr>
      <w:rPr>
        <w:rFonts w:ascii="Arial" w:hAnsi="Arial" w:hint="default"/>
      </w:rPr>
    </w:lvl>
    <w:lvl w:ilvl="6" w:tplc="83D068CE" w:tentative="1">
      <w:start w:val="1"/>
      <w:numFmt w:val="bullet"/>
      <w:lvlText w:val="•"/>
      <w:lvlJc w:val="left"/>
      <w:pPr>
        <w:tabs>
          <w:tab w:val="num" w:pos="5040"/>
        </w:tabs>
        <w:ind w:left="5040" w:hanging="360"/>
      </w:pPr>
      <w:rPr>
        <w:rFonts w:ascii="Arial" w:hAnsi="Arial" w:hint="default"/>
      </w:rPr>
    </w:lvl>
    <w:lvl w:ilvl="7" w:tplc="350A18D0" w:tentative="1">
      <w:start w:val="1"/>
      <w:numFmt w:val="bullet"/>
      <w:lvlText w:val="•"/>
      <w:lvlJc w:val="left"/>
      <w:pPr>
        <w:tabs>
          <w:tab w:val="num" w:pos="5760"/>
        </w:tabs>
        <w:ind w:left="5760" w:hanging="360"/>
      </w:pPr>
      <w:rPr>
        <w:rFonts w:ascii="Arial" w:hAnsi="Arial" w:hint="default"/>
      </w:rPr>
    </w:lvl>
    <w:lvl w:ilvl="8" w:tplc="26DC4A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6004A9"/>
    <w:multiLevelType w:val="hybridMultilevel"/>
    <w:tmpl w:val="F0AE0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A5A0B2D"/>
    <w:multiLevelType w:val="hybridMultilevel"/>
    <w:tmpl w:val="B832E478"/>
    <w:lvl w:ilvl="0" w:tplc="6E1C9046">
      <w:start w:val="1"/>
      <w:numFmt w:val="bullet"/>
      <w:lvlText w:val="•"/>
      <w:lvlJc w:val="left"/>
      <w:pPr>
        <w:tabs>
          <w:tab w:val="num" w:pos="360"/>
        </w:tabs>
        <w:ind w:left="360" w:hanging="360"/>
      </w:pPr>
      <w:rPr>
        <w:rFonts w:ascii="Arial" w:hAnsi="Arial" w:hint="default"/>
      </w:rPr>
    </w:lvl>
    <w:lvl w:ilvl="1" w:tplc="7B46B302" w:tentative="1">
      <w:start w:val="1"/>
      <w:numFmt w:val="bullet"/>
      <w:lvlText w:val="•"/>
      <w:lvlJc w:val="left"/>
      <w:pPr>
        <w:tabs>
          <w:tab w:val="num" w:pos="1080"/>
        </w:tabs>
        <w:ind w:left="1080" w:hanging="360"/>
      </w:pPr>
      <w:rPr>
        <w:rFonts w:ascii="Arial" w:hAnsi="Arial" w:hint="default"/>
      </w:rPr>
    </w:lvl>
    <w:lvl w:ilvl="2" w:tplc="045CA3C0" w:tentative="1">
      <w:start w:val="1"/>
      <w:numFmt w:val="bullet"/>
      <w:lvlText w:val="•"/>
      <w:lvlJc w:val="left"/>
      <w:pPr>
        <w:tabs>
          <w:tab w:val="num" w:pos="1800"/>
        </w:tabs>
        <w:ind w:left="1800" w:hanging="360"/>
      </w:pPr>
      <w:rPr>
        <w:rFonts w:ascii="Arial" w:hAnsi="Arial" w:hint="default"/>
      </w:rPr>
    </w:lvl>
    <w:lvl w:ilvl="3" w:tplc="775094CC" w:tentative="1">
      <w:start w:val="1"/>
      <w:numFmt w:val="bullet"/>
      <w:lvlText w:val="•"/>
      <w:lvlJc w:val="left"/>
      <w:pPr>
        <w:tabs>
          <w:tab w:val="num" w:pos="2520"/>
        </w:tabs>
        <w:ind w:left="2520" w:hanging="360"/>
      </w:pPr>
      <w:rPr>
        <w:rFonts w:ascii="Arial" w:hAnsi="Arial" w:hint="default"/>
      </w:rPr>
    </w:lvl>
    <w:lvl w:ilvl="4" w:tplc="0404566C" w:tentative="1">
      <w:start w:val="1"/>
      <w:numFmt w:val="bullet"/>
      <w:lvlText w:val="•"/>
      <w:lvlJc w:val="left"/>
      <w:pPr>
        <w:tabs>
          <w:tab w:val="num" w:pos="3240"/>
        </w:tabs>
        <w:ind w:left="3240" w:hanging="360"/>
      </w:pPr>
      <w:rPr>
        <w:rFonts w:ascii="Arial" w:hAnsi="Arial" w:hint="default"/>
      </w:rPr>
    </w:lvl>
    <w:lvl w:ilvl="5" w:tplc="CD8AD10C" w:tentative="1">
      <w:start w:val="1"/>
      <w:numFmt w:val="bullet"/>
      <w:lvlText w:val="•"/>
      <w:lvlJc w:val="left"/>
      <w:pPr>
        <w:tabs>
          <w:tab w:val="num" w:pos="3960"/>
        </w:tabs>
        <w:ind w:left="3960" w:hanging="360"/>
      </w:pPr>
      <w:rPr>
        <w:rFonts w:ascii="Arial" w:hAnsi="Arial" w:hint="default"/>
      </w:rPr>
    </w:lvl>
    <w:lvl w:ilvl="6" w:tplc="641E6F56" w:tentative="1">
      <w:start w:val="1"/>
      <w:numFmt w:val="bullet"/>
      <w:lvlText w:val="•"/>
      <w:lvlJc w:val="left"/>
      <w:pPr>
        <w:tabs>
          <w:tab w:val="num" w:pos="4680"/>
        </w:tabs>
        <w:ind w:left="4680" w:hanging="360"/>
      </w:pPr>
      <w:rPr>
        <w:rFonts w:ascii="Arial" w:hAnsi="Arial" w:hint="default"/>
      </w:rPr>
    </w:lvl>
    <w:lvl w:ilvl="7" w:tplc="AF5C08DE" w:tentative="1">
      <w:start w:val="1"/>
      <w:numFmt w:val="bullet"/>
      <w:lvlText w:val="•"/>
      <w:lvlJc w:val="left"/>
      <w:pPr>
        <w:tabs>
          <w:tab w:val="num" w:pos="5400"/>
        </w:tabs>
        <w:ind w:left="5400" w:hanging="360"/>
      </w:pPr>
      <w:rPr>
        <w:rFonts w:ascii="Arial" w:hAnsi="Arial" w:hint="default"/>
      </w:rPr>
    </w:lvl>
    <w:lvl w:ilvl="8" w:tplc="74FEA9B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CA27F46"/>
    <w:multiLevelType w:val="hybridMultilevel"/>
    <w:tmpl w:val="86226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1760A0"/>
    <w:multiLevelType w:val="hybridMultilevel"/>
    <w:tmpl w:val="462A48F8"/>
    <w:lvl w:ilvl="0" w:tplc="A122FC34">
      <w:start w:val="1"/>
      <w:numFmt w:val="bullet"/>
      <w:lvlText w:val="•"/>
      <w:lvlJc w:val="left"/>
      <w:pPr>
        <w:tabs>
          <w:tab w:val="num" w:pos="720"/>
        </w:tabs>
        <w:ind w:left="720" w:hanging="360"/>
      </w:pPr>
      <w:rPr>
        <w:rFonts w:ascii="Arial" w:hAnsi="Arial" w:hint="default"/>
      </w:rPr>
    </w:lvl>
    <w:lvl w:ilvl="1" w:tplc="01265B14" w:tentative="1">
      <w:start w:val="1"/>
      <w:numFmt w:val="bullet"/>
      <w:lvlText w:val="•"/>
      <w:lvlJc w:val="left"/>
      <w:pPr>
        <w:tabs>
          <w:tab w:val="num" w:pos="1440"/>
        </w:tabs>
        <w:ind w:left="1440" w:hanging="360"/>
      </w:pPr>
      <w:rPr>
        <w:rFonts w:ascii="Arial" w:hAnsi="Arial" w:hint="default"/>
      </w:rPr>
    </w:lvl>
    <w:lvl w:ilvl="2" w:tplc="9BEAF76E" w:tentative="1">
      <w:start w:val="1"/>
      <w:numFmt w:val="bullet"/>
      <w:lvlText w:val="•"/>
      <w:lvlJc w:val="left"/>
      <w:pPr>
        <w:tabs>
          <w:tab w:val="num" w:pos="2160"/>
        </w:tabs>
        <w:ind w:left="2160" w:hanging="360"/>
      </w:pPr>
      <w:rPr>
        <w:rFonts w:ascii="Arial" w:hAnsi="Arial" w:hint="default"/>
      </w:rPr>
    </w:lvl>
    <w:lvl w:ilvl="3" w:tplc="E708B0AE" w:tentative="1">
      <w:start w:val="1"/>
      <w:numFmt w:val="bullet"/>
      <w:lvlText w:val="•"/>
      <w:lvlJc w:val="left"/>
      <w:pPr>
        <w:tabs>
          <w:tab w:val="num" w:pos="2880"/>
        </w:tabs>
        <w:ind w:left="2880" w:hanging="360"/>
      </w:pPr>
      <w:rPr>
        <w:rFonts w:ascii="Arial" w:hAnsi="Arial" w:hint="default"/>
      </w:rPr>
    </w:lvl>
    <w:lvl w:ilvl="4" w:tplc="92A07B3E" w:tentative="1">
      <w:start w:val="1"/>
      <w:numFmt w:val="bullet"/>
      <w:lvlText w:val="•"/>
      <w:lvlJc w:val="left"/>
      <w:pPr>
        <w:tabs>
          <w:tab w:val="num" w:pos="3600"/>
        </w:tabs>
        <w:ind w:left="3600" w:hanging="360"/>
      </w:pPr>
      <w:rPr>
        <w:rFonts w:ascii="Arial" w:hAnsi="Arial" w:hint="default"/>
      </w:rPr>
    </w:lvl>
    <w:lvl w:ilvl="5" w:tplc="81D8CA30" w:tentative="1">
      <w:start w:val="1"/>
      <w:numFmt w:val="bullet"/>
      <w:lvlText w:val="•"/>
      <w:lvlJc w:val="left"/>
      <w:pPr>
        <w:tabs>
          <w:tab w:val="num" w:pos="4320"/>
        </w:tabs>
        <w:ind w:left="4320" w:hanging="360"/>
      </w:pPr>
      <w:rPr>
        <w:rFonts w:ascii="Arial" w:hAnsi="Arial" w:hint="default"/>
      </w:rPr>
    </w:lvl>
    <w:lvl w:ilvl="6" w:tplc="3C32C8A8" w:tentative="1">
      <w:start w:val="1"/>
      <w:numFmt w:val="bullet"/>
      <w:lvlText w:val="•"/>
      <w:lvlJc w:val="left"/>
      <w:pPr>
        <w:tabs>
          <w:tab w:val="num" w:pos="5040"/>
        </w:tabs>
        <w:ind w:left="5040" w:hanging="360"/>
      </w:pPr>
      <w:rPr>
        <w:rFonts w:ascii="Arial" w:hAnsi="Arial" w:hint="default"/>
      </w:rPr>
    </w:lvl>
    <w:lvl w:ilvl="7" w:tplc="6D1AFE4A" w:tentative="1">
      <w:start w:val="1"/>
      <w:numFmt w:val="bullet"/>
      <w:lvlText w:val="•"/>
      <w:lvlJc w:val="left"/>
      <w:pPr>
        <w:tabs>
          <w:tab w:val="num" w:pos="5760"/>
        </w:tabs>
        <w:ind w:left="5760" w:hanging="360"/>
      </w:pPr>
      <w:rPr>
        <w:rFonts w:ascii="Arial" w:hAnsi="Arial" w:hint="default"/>
      </w:rPr>
    </w:lvl>
    <w:lvl w:ilvl="8" w:tplc="172410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60372F"/>
    <w:multiLevelType w:val="hybridMultilevel"/>
    <w:tmpl w:val="8E12D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02448"/>
    <w:multiLevelType w:val="hybridMultilevel"/>
    <w:tmpl w:val="2E3ABD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64572CC3"/>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D4B4E"/>
    <w:multiLevelType w:val="hybridMultilevel"/>
    <w:tmpl w:val="7A72045C"/>
    <w:lvl w:ilvl="0" w:tplc="95C2A074">
      <w:start w:val="1"/>
      <w:numFmt w:val="bullet"/>
      <w:lvlText w:val="•"/>
      <w:lvlJc w:val="left"/>
      <w:pPr>
        <w:tabs>
          <w:tab w:val="num" w:pos="720"/>
        </w:tabs>
        <w:ind w:left="720" w:hanging="360"/>
      </w:pPr>
      <w:rPr>
        <w:rFonts w:ascii="Arial" w:hAnsi="Arial" w:hint="default"/>
      </w:rPr>
    </w:lvl>
    <w:lvl w:ilvl="1" w:tplc="0A187822" w:tentative="1">
      <w:start w:val="1"/>
      <w:numFmt w:val="bullet"/>
      <w:lvlText w:val="•"/>
      <w:lvlJc w:val="left"/>
      <w:pPr>
        <w:tabs>
          <w:tab w:val="num" w:pos="1440"/>
        </w:tabs>
        <w:ind w:left="1440" w:hanging="360"/>
      </w:pPr>
      <w:rPr>
        <w:rFonts w:ascii="Arial" w:hAnsi="Arial" w:hint="default"/>
      </w:rPr>
    </w:lvl>
    <w:lvl w:ilvl="2" w:tplc="12360582" w:tentative="1">
      <w:start w:val="1"/>
      <w:numFmt w:val="bullet"/>
      <w:lvlText w:val="•"/>
      <w:lvlJc w:val="left"/>
      <w:pPr>
        <w:tabs>
          <w:tab w:val="num" w:pos="2160"/>
        </w:tabs>
        <w:ind w:left="2160" w:hanging="360"/>
      </w:pPr>
      <w:rPr>
        <w:rFonts w:ascii="Arial" w:hAnsi="Arial" w:hint="default"/>
      </w:rPr>
    </w:lvl>
    <w:lvl w:ilvl="3" w:tplc="A1A001A2" w:tentative="1">
      <w:start w:val="1"/>
      <w:numFmt w:val="bullet"/>
      <w:lvlText w:val="•"/>
      <w:lvlJc w:val="left"/>
      <w:pPr>
        <w:tabs>
          <w:tab w:val="num" w:pos="2880"/>
        </w:tabs>
        <w:ind w:left="2880" w:hanging="360"/>
      </w:pPr>
      <w:rPr>
        <w:rFonts w:ascii="Arial" w:hAnsi="Arial" w:hint="default"/>
      </w:rPr>
    </w:lvl>
    <w:lvl w:ilvl="4" w:tplc="ED44FBAE" w:tentative="1">
      <w:start w:val="1"/>
      <w:numFmt w:val="bullet"/>
      <w:lvlText w:val="•"/>
      <w:lvlJc w:val="left"/>
      <w:pPr>
        <w:tabs>
          <w:tab w:val="num" w:pos="3600"/>
        </w:tabs>
        <w:ind w:left="3600" w:hanging="360"/>
      </w:pPr>
      <w:rPr>
        <w:rFonts w:ascii="Arial" w:hAnsi="Arial" w:hint="default"/>
      </w:rPr>
    </w:lvl>
    <w:lvl w:ilvl="5" w:tplc="E4EA9E24" w:tentative="1">
      <w:start w:val="1"/>
      <w:numFmt w:val="bullet"/>
      <w:lvlText w:val="•"/>
      <w:lvlJc w:val="left"/>
      <w:pPr>
        <w:tabs>
          <w:tab w:val="num" w:pos="4320"/>
        </w:tabs>
        <w:ind w:left="4320" w:hanging="360"/>
      </w:pPr>
      <w:rPr>
        <w:rFonts w:ascii="Arial" w:hAnsi="Arial" w:hint="default"/>
      </w:rPr>
    </w:lvl>
    <w:lvl w:ilvl="6" w:tplc="69184AAA" w:tentative="1">
      <w:start w:val="1"/>
      <w:numFmt w:val="bullet"/>
      <w:lvlText w:val="•"/>
      <w:lvlJc w:val="left"/>
      <w:pPr>
        <w:tabs>
          <w:tab w:val="num" w:pos="5040"/>
        </w:tabs>
        <w:ind w:left="5040" w:hanging="360"/>
      </w:pPr>
      <w:rPr>
        <w:rFonts w:ascii="Arial" w:hAnsi="Arial" w:hint="default"/>
      </w:rPr>
    </w:lvl>
    <w:lvl w:ilvl="7" w:tplc="DA64BFE4" w:tentative="1">
      <w:start w:val="1"/>
      <w:numFmt w:val="bullet"/>
      <w:lvlText w:val="•"/>
      <w:lvlJc w:val="left"/>
      <w:pPr>
        <w:tabs>
          <w:tab w:val="num" w:pos="5760"/>
        </w:tabs>
        <w:ind w:left="5760" w:hanging="360"/>
      </w:pPr>
      <w:rPr>
        <w:rFonts w:ascii="Arial" w:hAnsi="Arial" w:hint="default"/>
      </w:rPr>
    </w:lvl>
    <w:lvl w:ilvl="8" w:tplc="0A1C51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70508D"/>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CB759B"/>
    <w:multiLevelType w:val="hybridMultilevel"/>
    <w:tmpl w:val="384C3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282D48"/>
    <w:multiLevelType w:val="hybridMultilevel"/>
    <w:tmpl w:val="49EEA4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7836005B"/>
    <w:multiLevelType w:val="hybridMultilevel"/>
    <w:tmpl w:val="BB82D8B6"/>
    <w:lvl w:ilvl="0" w:tplc="6B9EF084">
      <w:start w:val="1"/>
      <w:numFmt w:val="bullet"/>
      <w:lvlText w:val="•"/>
      <w:lvlJc w:val="left"/>
      <w:pPr>
        <w:tabs>
          <w:tab w:val="num" w:pos="439"/>
        </w:tabs>
        <w:ind w:left="439" w:hanging="360"/>
      </w:pPr>
      <w:rPr>
        <w:rFonts w:ascii="Arial" w:hAnsi="Arial" w:hint="default"/>
      </w:rPr>
    </w:lvl>
    <w:lvl w:ilvl="1" w:tplc="9CA4B030">
      <w:start w:val="110"/>
      <w:numFmt w:val="bullet"/>
      <w:lvlText w:val="•"/>
      <w:lvlJc w:val="left"/>
      <w:pPr>
        <w:tabs>
          <w:tab w:val="num" w:pos="1159"/>
        </w:tabs>
        <w:ind w:left="1159" w:hanging="360"/>
      </w:pPr>
      <w:rPr>
        <w:rFonts w:ascii="Arial" w:hAnsi="Arial" w:hint="default"/>
      </w:rPr>
    </w:lvl>
    <w:lvl w:ilvl="2" w:tplc="B434B57E" w:tentative="1">
      <w:start w:val="1"/>
      <w:numFmt w:val="bullet"/>
      <w:lvlText w:val="•"/>
      <w:lvlJc w:val="left"/>
      <w:pPr>
        <w:tabs>
          <w:tab w:val="num" w:pos="1879"/>
        </w:tabs>
        <w:ind w:left="1879" w:hanging="360"/>
      </w:pPr>
      <w:rPr>
        <w:rFonts w:ascii="Arial" w:hAnsi="Arial" w:hint="default"/>
      </w:rPr>
    </w:lvl>
    <w:lvl w:ilvl="3" w:tplc="1DA6D208" w:tentative="1">
      <w:start w:val="1"/>
      <w:numFmt w:val="bullet"/>
      <w:lvlText w:val="•"/>
      <w:lvlJc w:val="left"/>
      <w:pPr>
        <w:tabs>
          <w:tab w:val="num" w:pos="2599"/>
        </w:tabs>
        <w:ind w:left="2599" w:hanging="360"/>
      </w:pPr>
      <w:rPr>
        <w:rFonts w:ascii="Arial" w:hAnsi="Arial" w:hint="default"/>
      </w:rPr>
    </w:lvl>
    <w:lvl w:ilvl="4" w:tplc="1F58E0C4" w:tentative="1">
      <w:start w:val="1"/>
      <w:numFmt w:val="bullet"/>
      <w:lvlText w:val="•"/>
      <w:lvlJc w:val="left"/>
      <w:pPr>
        <w:tabs>
          <w:tab w:val="num" w:pos="3319"/>
        </w:tabs>
        <w:ind w:left="3319" w:hanging="360"/>
      </w:pPr>
      <w:rPr>
        <w:rFonts w:ascii="Arial" w:hAnsi="Arial" w:hint="default"/>
      </w:rPr>
    </w:lvl>
    <w:lvl w:ilvl="5" w:tplc="70A610A2" w:tentative="1">
      <w:start w:val="1"/>
      <w:numFmt w:val="bullet"/>
      <w:lvlText w:val="•"/>
      <w:lvlJc w:val="left"/>
      <w:pPr>
        <w:tabs>
          <w:tab w:val="num" w:pos="4039"/>
        </w:tabs>
        <w:ind w:left="4039" w:hanging="360"/>
      </w:pPr>
      <w:rPr>
        <w:rFonts w:ascii="Arial" w:hAnsi="Arial" w:hint="default"/>
      </w:rPr>
    </w:lvl>
    <w:lvl w:ilvl="6" w:tplc="64464D16" w:tentative="1">
      <w:start w:val="1"/>
      <w:numFmt w:val="bullet"/>
      <w:lvlText w:val="•"/>
      <w:lvlJc w:val="left"/>
      <w:pPr>
        <w:tabs>
          <w:tab w:val="num" w:pos="4759"/>
        </w:tabs>
        <w:ind w:left="4759" w:hanging="360"/>
      </w:pPr>
      <w:rPr>
        <w:rFonts w:ascii="Arial" w:hAnsi="Arial" w:hint="default"/>
      </w:rPr>
    </w:lvl>
    <w:lvl w:ilvl="7" w:tplc="CDB8B28C" w:tentative="1">
      <w:start w:val="1"/>
      <w:numFmt w:val="bullet"/>
      <w:lvlText w:val="•"/>
      <w:lvlJc w:val="left"/>
      <w:pPr>
        <w:tabs>
          <w:tab w:val="num" w:pos="5479"/>
        </w:tabs>
        <w:ind w:left="5479" w:hanging="360"/>
      </w:pPr>
      <w:rPr>
        <w:rFonts w:ascii="Arial" w:hAnsi="Arial" w:hint="default"/>
      </w:rPr>
    </w:lvl>
    <w:lvl w:ilvl="8" w:tplc="1A824300" w:tentative="1">
      <w:start w:val="1"/>
      <w:numFmt w:val="bullet"/>
      <w:lvlText w:val="•"/>
      <w:lvlJc w:val="left"/>
      <w:pPr>
        <w:tabs>
          <w:tab w:val="num" w:pos="6199"/>
        </w:tabs>
        <w:ind w:left="6199" w:hanging="360"/>
      </w:pPr>
      <w:rPr>
        <w:rFonts w:ascii="Arial" w:hAnsi="Arial" w:hint="default"/>
      </w:rPr>
    </w:lvl>
  </w:abstractNum>
  <w:abstractNum w:abstractNumId="37" w15:restartNumberingAfterBreak="0">
    <w:nsid w:val="78400647"/>
    <w:multiLevelType w:val="hybridMultilevel"/>
    <w:tmpl w:val="F9AC0810"/>
    <w:lvl w:ilvl="0" w:tplc="AA7E4B02">
      <w:start w:val="1"/>
      <w:numFmt w:val="bullet"/>
      <w:lvlText w:val="•"/>
      <w:lvlJc w:val="left"/>
      <w:pPr>
        <w:tabs>
          <w:tab w:val="num" w:pos="720"/>
        </w:tabs>
        <w:ind w:left="720" w:hanging="360"/>
      </w:pPr>
      <w:rPr>
        <w:rFonts w:ascii="Arial" w:hAnsi="Arial" w:hint="default"/>
      </w:rPr>
    </w:lvl>
    <w:lvl w:ilvl="1" w:tplc="16725890" w:tentative="1">
      <w:start w:val="1"/>
      <w:numFmt w:val="bullet"/>
      <w:lvlText w:val="•"/>
      <w:lvlJc w:val="left"/>
      <w:pPr>
        <w:tabs>
          <w:tab w:val="num" w:pos="1440"/>
        </w:tabs>
        <w:ind w:left="1440" w:hanging="360"/>
      </w:pPr>
      <w:rPr>
        <w:rFonts w:ascii="Arial" w:hAnsi="Arial" w:hint="default"/>
      </w:rPr>
    </w:lvl>
    <w:lvl w:ilvl="2" w:tplc="FD681FCE" w:tentative="1">
      <w:start w:val="1"/>
      <w:numFmt w:val="bullet"/>
      <w:lvlText w:val="•"/>
      <w:lvlJc w:val="left"/>
      <w:pPr>
        <w:tabs>
          <w:tab w:val="num" w:pos="2160"/>
        </w:tabs>
        <w:ind w:left="2160" w:hanging="360"/>
      </w:pPr>
      <w:rPr>
        <w:rFonts w:ascii="Arial" w:hAnsi="Arial" w:hint="default"/>
      </w:rPr>
    </w:lvl>
    <w:lvl w:ilvl="3" w:tplc="8EEEEBE2" w:tentative="1">
      <w:start w:val="1"/>
      <w:numFmt w:val="bullet"/>
      <w:lvlText w:val="•"/>
      <w:lvlJc w:val="left"/>
      <w:pPr>
        <w:tabs>
          <w:tab w:val="num" w:pos="2880"/>
        </w:tabs>
        <w:ind w:left="2880" w:hanging="360"/>
      </w:pPr>
      <w:rPr>
        <w:rFonts w:ascii="Arial" w:hAnsi="Arial" w:hint="default"/>
      </w:rPr>
    </w:lvl>
    <w:lvl w:ilvl="4" w:tplc="F50C53A6" w:tentative="1">
      <w:start w:val="1"/>
      <w:numFmt w:val="bullet"/>
      <w:lvlText w:val="•"/>
      <w:lvlJc w:val="left"/>
      <w:pPr>
        <w:tabs>
          <w:tab w:val="num" w:pos="3600"/>
        </w:tabs>
        <w:ind w:left="3600" w:hanging="360"/>
      </w:pPr>
      <w:rPr>
        <w:rFonts w:ascii="Arial" w:hAnsi="Arial" w:hint="default"/>
      </w:rPr>
    </w:lvl>
    <w:lvl w:ilvl="5" w:tplc="65120196" w:tentative="1">
      <w:start w:val="1"/>
      <w:numFmt w:val="bullet"/>
      <w:lvlText w:val="•"/>
      <w:lvlJc w:val="left"/>
      <w:pPr>
        <w:tabs>
          <w:tab w:val="num" w:pos="4320"/>
        </w:tabs>
        <w:ind w:left="4320" w:hanging="360"/>
      </w:pPr>
      <w:rPr>
        <w:rFonts w:ascii="Arial" w:hAnsi="Arial" w:hint="default"/>
      </w:rPr>
    </w:lvl>
    <w:lvl w:ilvl="6" w:tplc="18D28296" w:tentative="1">
      <w:start w:val="1"/>
      <w:numFmt w:val="bullet"/>
      <w:lvlText w:val="•"/>
      <w:lvlJc w:val="left"/>
      <w:pPr>
        <w:tabs>
          <w:tab w:val="num" w:pos="5040"/>
        </w:tabs>
        <w:ind w:left="5040" w:hanging="360"/>
      </w:pPr>
      <w:rPr>
        <w:rFonts w:ascii="Arial" w:hAnsi="Arial" w:hint="default"/>
      </w:rPr>
    </w:lvl>
    <w:lvl w:ilvl="7" w:tplc="48705156" w:tentative="1">
      <w:start w:val="1"/>
      <w:numFmt w:val="bullet"/>
      <w:lvlText w:val="•"/>
      <w:lvlJc w:val="left"/>
      <w:pPr>
        <w:tabs>
          <w:tab w:val="num" w:pos="5760"/>
        </w:tabs>
        <w:ind w:left="5760" w:hanging="360"/>
      </w:pPr>
      <w:rPr>
        <w:rFonts w:ascii="Arial" w:hAnsi="Arial" w:hint="default"/>
      </w:rPr>
    </w:lvl>
    <w:lvl w:ilvl="8" w:tplc="B18011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B52608"/>
    <w:multiLevelType w:val="hybridMultilevel"/>
    <w:tmpl w:val="975C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3"/>
  </w:num>
  <w:num w:numId="4">
    <w:abstractNumId w:val="1"/>
  </w:num>
  <w:num w:numId="5">
    <w:abstractNumId w:val="5"/>
  </w:num>
  <w:num w:numId="6">
    <w:abstractNumId w:val="28"/>
  </w:num>
  <w:num w:numId="7">
    <w:abstractNumId w:val="17"/>
  </w:num>
  <w:num w:numId="8">
    <w:abstractNumId w:val="36"/>
  </w:num>
  <w:num w:numId="9">
    <w:abstractNumId w:val="11"/>
  </w:num>
  <w:num w:numId="10">
    <w:abstractNumId w:val="9"/>
  </w:num>
  <w:num w:numId="11">
    <w:abstractNumId w:val="23"/>
  </w:num>
  <w:num w:numId="12">
    <w:abstractNumId w:val="21"/>
  </w:num>
  <w:num w:numId="13">
    <w:abstractNumId w:val="37"/>
  </w:num>
  <w:num w:numId="14">
    <w:abstractNumId w:val="24"/>
  </w:num>
  <w:num w:numId="15">
    <w:abstractNumId w:val="4"/>
  </w:num>
  <w:num w:numId="16">
    <w:abstractNumId w:val="0"/>
  </w:num>
  <w:num w:numId="17">
    <w:abstractNumId w:val="19"/>
  </w:num>
  <w:num w:numId="18">
    <w:abstractNumId w:val="2"/>
  </w:num>
  <w:num w:numId="19">
    <w:abstractNumId w:val="25"/>
  </w:num>
  <w:num w:numId="20">
    <w:abstractNumId w:val="16"/>
  </w:num>
  <w:num w:numId="21">
    <w:abstractNumId w:val="3"/>
  </w:num>
  <w:num w:numId="22">
    <w:abstractNumId w:val="22"/>
  </w:num>
  <w:num w:numId="23">
    <w:abstractNumId w:val="35"/>
  </w:num>
  <w:num w:numId="24">
    <w:abstractNumId w:val="6"/>
  </w:num>
  <w:num w:numId="25">
    <w:abstractNumId w:val="15"/>
  </w:num>
  <w:num w:numId="26">
    <w:abstractNumId w:val="34"/>
  </w:num>
  <w:num w:numId="27">
    <w:abstractNumId w:val="31"/>
  </w:num>
  <w:num w:numId="28">
    <w:abstractNumId w:val="33"/>
  </w:num>
  <w:num w:numId="29">
    <w:abstractNumId w:val="27"/>
  </w:num>
  <w:num w:numId="30">
    <w:abstractNumId w:val="32"/>
  </w:num>
  <w:num w:numId="31">
    <w:abstractNumId w:val="8"/>
  </w:num>
  <w:num w:numId="32">
    <w:abstractNumId w:val="12"/>
  </w:num>
  <w:num w:numId="33">
    <w:abstractNumId w:val="10"/>
  </w:num>
  <w:num w:numId="34">
    <w:abstractNumId w:val="20"/>
  </w:num>
  <w:num w:numId="35">
    <w:abstractNumId w:val="18"/>
  </w:num>
  <w:num w:numId="36">
    <w:abstractNumId w:val="7"/>
  </w:num>
  <w:num w:numId="37">
    <w:abstractNumId w:val="14"/>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0502"/>
    <w:rsid w:val="00011348"/>
    <w:rsid w:val="00014102"/>
    <w:rsid w:val="00016490"/>
    <w:rsid w:val="00020107"/>
    <w:rsid w:val="0002211F"/>
    <w:rsid w:val="0002296D"/>
    <w:rsid w:val="00023ECA"/>
    <w:rsid w:val="00024210"/>
    <w:rsid w:val="000267D9"/>
    <w:rsid w:val="00030737"/>
    <w:rsid w:val="000310C2"/>
    <w:rsid w:val="00066870"/>
    <w:rsid w:val="00086A87"/>
    <w:rsid w:val="00090524"/>
    <w:rsid w:val="00090A52"/>
    <w:rsid w:val="000A71E9"/>
    <w:rsid w:val="000B32E5"/>
    <w:rsid w:val="000B67BD"/>
    <w:rsid w:val="000D0AAC"/>
    <w:rsid w:val="000F5510"/>
    <w:rsid w:val="000F6002"/>
    <w:rsid w:val="000F64B1"/>
    <w:rsid w:val="000F799F"/>
    <w:rsid w:val="001058CE"/>
    <w:rsid w:val="00113874"/>
    <w:rsid w:val="00117FB9"/>
    <w:rsid w:val="0013248F"/>
    <w:rsid w:val="00133B76"/>
    <w:rsid w:val="001378B7"/>
    <w:rsid w:val="0014129A"/>
    <w:rsid w:val="00147010"/>
    <w:rsid w:val="001534E4"/>
    <w:rsid w:val="00164296"/>
    <w:rsid w:val="001700FF"/>
    <w:rsid w:val="0017061E"/>
    <w:rsid w:val="00170BB6"/>
    <w:rsid w:val="001C3DB1"/>
    <w:rsid w:val="001C59D8"/>
    <w:rsid w:val="001C6D97"/>
    <w:rsid w:val="001D05D4"/>
    <w:rsid w:val="001D4236"/>
    <w:rsid w:val="001E43E3"/>
    <w:rsid w:val="001F158B"/>
    <w:rsid w:val="001F353D"/>
    <w:rsid w:val="001F439D"/>
    <w:rsid w:val="001F6C05"/>
    <w:rsid w:val="00211EBE"/>
    <w:rsid w:val="0022714C"/>
    <w:rsid w:val="00230534"/>
    <w:rsid w:val="00237277"/>
    <w:rsid w:val="002466AD"/>
    <w:rsid w:val="00250747"/>
    <w:rsid w:val="00252D06"/>
    <w:rsid w:val="00257125"/>
    <w:rsid w:val="00261098"/>
    <w:rsid w:val="00286AA3"/>
    <w:rsid w:val="002872F1"/>
    <w:rsid w:val="00291C8E"/>
    <w:rsid w:val="00293EFE"/>
    <w:rsid w:val="00297419"/>
    <w:rsid w:val="002A0109"/>
    <w:rsid w:val="002B71BA"/>
    <w:rsid w:val="002C0EFE"/>
    <w:rsid w:val="002C19D3"/>
    <w:rsid w:val="002D7A39"/>
    <w:rsid w:val="002E16F5"/>
    <w:rsid w:val="00304E03"/>
    <w:rsid w:val="003060E4"/>
    <w:rsid w:val="00313051"/>
    <w:rsid w:val="00314E4C"/>
    <w:rsid w:val="00323EC0"/>
    <w:rsid w:val="00330ACE"/>
    <w:rsid w:val="00331F0E"/>
    <w:rsid w:val="00335B5B"/>
    <w:rsid w:val="0035157C"/>
    <w:rsid w:val="00372C12"/>
    <w:rsid w:val="00382FF6"/>
    <w:rsid w:val="0038701C"/>
    <w:rsid w:val="0039146F"/>
    <w:rsid w:val="003A088D"/>
    <w:rsid w:val="003D04A0"/>
    <w:rsid w:val="003D24FC"/>
    <w:rsid w:val="003D3759"/>
    <w:rsid w:val="003D5878"/>
    <w:rsid w:val="003E2A7E"/>
    <w:rsid w:val="003E2EBC"/>
    <w:rsid w:val="003F1B1F"/>
    <w:rsid w:val="003F447B"/>
    <w:rsid w:val="003F6C07"/>
    <w:rsid w:val="00404E75"/>
    <w:rsid w:val="00406B98"/>
    <w:rsid w:val="00412F32"/>
    <w:rsid w:val="00424E44"/>
    <w:rsid w:val="004416D3"/>
    <w:rsid w:val="004514EC"/>
    <w:rsid w:val="00451B71"/>
    <w:rsid w:val="00454AE0"/>
    <w:rsid w:val="004568F8"/>
    <w:rsid w:val="0046298F"/>
    <w:rsid w:val="00472236"/>
    <w:rsid w:val="00480942"/>
    <w:rsid w:val="00485353"/>
    <w:rsid w:val="004864EB"/>
    <w:rsid w:val="004900AA"/>
    <w:rsid w:val="00491C62"/>
    <w:rsid w:val="00492DE4"/>
    <w:rsid w:val="00495847"/>
    <w:rsid w:val="004A39E5"/>
    <w:rsid w:val="004B06B4"/>
    <w:rsid w:val="004B7A0F"/>
    <w:rsid w:val="004C0721"/>
    <w:rsid w:val="004C2C8A"/>
    <w:rsid w:val="004D45B4"/>
    <w:rsid w:val="004D5C69"/>
    <w:rsid w:val="004E0590"/>
    <w:rsid w:val="004E563D"/>
    <w:rsid w:val="004E60B9"/>
    <w:rsid w:val="004F0313"/>
    <w:rsid w:val="004F3B7A"/>
    <w:rsid w:val="0050720E"/>
    <w:rsid w:val="00510294"/>
    <w:rsid w:val="00515A1B"/>
    <w:rsid w:val="00517DA1"/>
    <w:rsid w:val="0055656D"/>
    <w:rsid w:val="00556621"/>
    <w:rsid w:val="005569FE"/>
    <w:rsid w:val="00560D3E"/>
    <w:rsid w:val="00561077"/>
    <w:rsid w:val="00574660"/>
    <w:rsid w:val="00574703"/>
    <w:rsid w:val="00574F38"/>
    <w:rsid w:val="00584DD5"/>
    <w:rsid w:val="00585E74"/>
    <w:rsid w:val="00592C7B"/>
    <w:rsid w:val="005948ED"/>
    <w:rsid w:val="005A1599"/>
    <w:rsid w:val="005A4F02"/>
    <w:rsid w:val="005B7429"/>
    <w:rsid w:val="005C7586"/>
    <w:rsid w:val="005D199C"/>
    <w:rsid w:val="005D284A"/>
    <w:rsid w:val="005D65BA"/>
    <w:rsid w:val="005D7E17"/>
    <w:rsid w:val="005F2C30"/>
    <w:rsid w:val="00600615"/>
    <w:rsid w:val="006059FC"/>
    <w:rsid w:val="006304E6"/>
    <w:rsid w:val="00630A54"/>
    <w:rsid w:val="00632361"/>
    <w:rsid w:val="006418A3"/>
    <w:rsid w:val="00643E18"/>
    <w:rsid w:val="00647F7E"/>
    <w:rsid w:val="0066592C"/>
    <w:rsid w:val="00670242"/>
    <w:rsid w:val="0067565C"/>
    <w:rsid w:val="0067607E"/>
    <w:rsid w:val="00676A8F"/>
    <w:rsid w:val="00677D28"/>
    <w:rsid w:val="00681E16"/>
    <w:rsid w:val="00685CC3"/>
    <w:rsid w:val="00685D3E"/>
    <w:rsid w:val="00687F56"/>
    <w:rsid w:val="00690446"/>
    <w:rsid w:val="006A3D51"/>
    <w:rsid w:val="006B15B0"/>
    <w:rsid w:val="006B65E9"/>
    <w:rsid w:val="006C0CDC"/>
    <w:rsid w:val="006C77B4"/>
    <w:rsid w:val="006D04CF"/>
    <w:rsid w:val="006D4010"/>
    <w:rsid w:val="006D4593"/>
    <w:rsid w:val="006E7A21"/>
    <w:rsid w:val="006F305A"/>
    <w:rsid w:val="006F4E4F"/>
    <w:rsid w:val="00700069"/>
    <w:rsid w:val="007023BB"/>
    <w:rsid w:val="0070417B"/>
    <w:rsid w:val="00706303"/>
    <w:rsid w:val="00715B31"/>
    <w:rsid w:val="007165F0"/>
    <w:rsid w:val="00716827"/>
    <w:rsid w:val="00717311"/>
    <w:rsid w:val="007219B4"/>
    <w:rsid w:val="007341CF"/>
    <w:rsid w:val="007511C2"/>
    <w:rsid w:val="00752BBB"/>
    <w:rsid w:val="00755EF4"/>
    <w:rsid w:val="00761B6B"/>
    <w:rsid w:val="00761D89"/>
    <w:rsid w:val="00762F42"/>
    <w:rsid w:val="007640F3"/>
    <w:rsid w:val="007708CF"/>
    <w:rsid w:val="00777C65"/>
    <w:rsid w:val="00782336"/>
    <w:rsid w:val="00795DD6"/>
    <w:rsid w:val="007A2251"/>
    <w:rsid w:val="007A3F40"/>
    <w:rsid w:val="007B3DB7"/>
    <w:rsid w:val="007B500A"/>
    <w:rsid w:val="007C5775"/>
    <w:rsid w:val="007D4B3A"/>
    <w:rsid w:val="007D585C"/>
    <w:rsid w:val="007D7C1B"/>
    <w:rsid w:val="007E26E6"/>
    <w:rsid w:val="007E36F9"/>
    <w:rsid w:val="007F2F93"/>
    <w:rsid w:val="00810B0D"/>
    <w:rsid w:val="00814AD0"/>
    <w:rsid w:val="00820E5E"/>
    <w:rsid w:val="00824873"/>
    <w:rsid w:val="0082722B"/>
    <w:rsid w:val="00832592"/>
    <w:rsid w:val="008338B8"/>
    <w:rsid w:val="00833AD1"/>
    <w:rsid w:val="0083507E"/>
    <w:rsid w:val="00836528"/>
    <w:rsid w:val="0083699C"/>
    <w:rsid w:val="00844F1C"/>
    <w:rsid w:val="00847A24"/>
    <w:rsid w:val="00874EE3"/>
    <w:rsid w:val="008770A7"/>
    <w:rsid w:val="00887418"/>
    <w:rsid w:val="00895DCB"/>
    <w:rsid w:val="008A72EC"/>
    <w:rsid w:val="008C4D28"/>
    <w:rsid w:val="008D18E3"/>
    <w:rsid w:val="008D5884"/>
    <w:rsid w:val="008E019B"/>
    <w:rsid w:val="008E1B0B"/>
    <w:rsid w:val="008F2E65"/>
    <w:rsid w:val="008F55D4"/>
    <w:rsid w:val="009065F6"/>
    <w:rsid w:val="00907BD9"/>
    <w:rsid w:val="009138FA"/>
    <w:rsid w:val="009148AA"/>
    <w:rsid w:val="0092303F"/>
    <w:rsid w:val="00927B9F"/>
    <w:rsid w:val="00934FE4"/>
    <w:rsid w:val="00945F21"/>
    <w:rsid w:val="009520F1"/>
    <w:rsid w:val="00953A68"/>
    <w:rsid w:val="009551A6"/>
    <w:rsid w:val="00955904"/>
    <w:rsid w:val="009578F3"/>
    <w:rsid w:val="00963F39"/>
    <w:rsid w:val="00964308"/>
    <w:rsid w:val="00964959"/>
    <w:rsid w:val="00967949"/>
    <w:rsid w:val="00970EB5"/>
    <w:rsid w:val="00973FAA"/>
    <w:rsid w:val="00974FFB"/>
    <w:rsid w:val="009771B8"/>
    <w:rsid w:val="00986527"/>
    <w:rsid w:val="00994F49"/>
    <w:rsid w:val="009A2A87"/>
    <w:rsid w:val="009B00F2"/>
    <w:rsid w:val="009C2CEB"/>
    <w:rsid w:val="009E0EDC"/>
    <w:rsid w:val="009F2885"/>
    <w:rsid w:val="009F5179"/>
    <w:rsid w:val="00A050FF"/>
    <w:rsid w:val="00A06D40"/>
    <w:rsid w:val="00A07C2B"/>
    <w:rsid w:val="00A113A7"/>
    <w:rsid w:val="00A14250"/>
    <w:rsid w:val="00A1530B"/>
    <w:rsid w:val="00A22703"/>
    <w:rsid w:val="00A25802"/>
    <w:rsid w:val="00A64360"/>
    <w:rsid w:val="00A710DB"/>
    <w:rsid w:val="00A71489"/>
    <w:rsid w:val="00A77147"/>
    <w:rsid w:val="00A853BF"/>
    <w:rsid w:val="00A9303F"/>
    <w:rsid w:val="00AA76F9"/>
    <w:rsid w:val="00AC0F64"/>
    <w:rsid w:val="00AC2B50"/>
    <w:rsid w:val="00AC6939"/>
    <w:rsid w:val="00AD17B5"/>
    <w:rsid w:val="00AE37BC"/>
    <w:rsid w:val="00AE576E"/>
    <w:rsid w:val="00B01D72"/>
    <w:rsid w:val="00B02C2F"/>
    <w:rsid w:val="00B070B4"/>
    <w:rsid w:val="00B07198"/>
    <w:rsid w:val="00B15BFB"/>
    <w:rsid w:val="00B23ED7"/>
    <w:rsid w:val="00B240F6"/>
    <w:rsid w:val="00B258FF"/>
    <w:rsid w:val="00B27471"/>
    <w:rsid w:val="00B27807"/>
    <w:rsid w:val="00B32EDA"/>
    <w:rsid w:val="00B361D9"/>
    <w:rsid w:val="00B366B6"/>
    <w:rsid w:val="00B4542C"/>
    <w:rsid w:val="00B55477"/>
    <w:rsid w:val="00B559C5"/>
    <w:rsid w:val="00B56332"/>
    <w:rsid w:val="00B617D5"/>
    <w:rsid w:val="00B751D9"/>
    <w:rsid w:val="00B77F43"/>
    <w:rsid w:val="00B87925"/>
    <w:rsid w:val="00B912D3"/>
    <w:rsid w:val="00B91AB3"/>
    <w:rsid w:val="00B92241"/>
    <w:rsid w:val="00BB10D8"/>
    <w:rsid w:val="00BB4E22"/>
    <w:rsid w:val="00BB6461"/>
    <w:rsid w:val="00BB7F92"/>
    <w:rsid w:val="00BD75DA"/>
    <w:rsid w:val="00BD7B0A"/>
    <w:rsid w:val="00BD7E0E"/>
    <w:rsid w:val="00BE11C2"/>
    <w:rsid w:val="00BE6D1F"/>
    <w:rsid w:val="00BF2860"/>
    <w:rsid w:val="00BF3A82"/>
    <w:rsid w:val="00C0148C"/>
    <w:rsid w:val="00C029DE"/>
    <w:rsid w:val="00C04636"/>
    <w:rsid w:val="00C20002"/>
    <w:rsid w:val="00C21F18"/>
    <w:rsid w:val="00C25384"/>
    <w:rsid w:val="00C2762B"/>
    <w:rsid w:val="00C3547A"/>
    <w:rsid w:val="00C35578"/>
    <w:rsid w:val="00C36673"/>
    <w:rsid w:val="00C43ED3"/>
    <w:rsid w:val="00C50FC0"/>
    <w:rsid w:val="00C51FBE"/>
    <w:rsid w:val="00C52F6F"/>
    <w:rsid w:val="00C535F5"/>
    <w:rsid w:val="00C66D0C"/>
    <w:rsid w:val="00C6716B"/>
    <w:rsid w:val="00C67191"/>
    <w:rsid w:val="00C72F67"/>
    <w:rsid w:val="00C74BDB"/>
    <w:rsid w:val="00C80182"/>
    <w:rsid w:val="00C82993"/>
    <w:rsid w:val="00C831E9"/>
    <w:rsid w:val="00C873DD"/>
    <w:rsid w:val="00C91CC9"/>
    <w:rsid w:val="00C93D6D"/>
    <w:rsid w:val="00CB4BFB"/>
    <w:rsid w:val="00CB7632"/>
    <w:rsid w:val="00CC68F0"/>
    <w:rsid w:val="00CD5354"/>
    <w:rsid w:val="00CD6D37"/>
    <w:rsid w:val="00CE1902"/>
    <w:rsid w:val="00CE241A"/>
    <w:rsid w:val="00CE62DE"/>
    <w:rsid w:val="00CF1E52"/>
    <w:rsid w:val="00CF2A44"/>
    <w:rsid w:val="00D21664"/>
    <w:rsid w:val="00D225FA"/>
    <w:rsid w:val="00D30F98"/>
    <w:rsid w:val="00D31078"/>
    <w:rsid w:val="00D34B4A"/>
    <w:rsid w:val="00D368D9"/>
    <w:rsid w:val="00D41322"/>
    <w:rsid w:val="00D4209D"/>
    <w:rsid w:val="00D54984"/>
    <w:rsid w:val="00D5527D"/>
    <w:rsid w:val="00D70355"/>
    <w:rsid w:val="00D740CA"/>
    <w:rsid w:val="00D77CC3"/>
    <w:rsid w:val="00D82488"/>
    <w:rsid w:val="00D93E56"/>
    <w:rsid w:val="00DA2FCA"/>
    <w:rsid w:val="00DA3F2A"/>
    <w:rsid w:val="00DA4E10"/>
    <w:rsid w:val="00DA624C"/>
    <w:rsid w:val="00DB1015"/>
    <w:rsid w:val="00DB3831"/>
    <w:rsid w:val="00DB5B57"/>
    <w:rsid w:val="00DC38AD"/>
    <w:rsid w:val="00DF1F19"/>
    <w:rsid w:val="00DF55EF"/>
    <w:rsid w:val="00DF7530"/>
    <w:rsid w:val="00E02364"/>
    <w:rsid w:val="00E0432F"/>
    <w:rsid w:val="00E06000"/>
    <w:rsid w:val="00E142E0"/>
    <w:rsid w:val="00E239BC"/>
    <w:rsid w:val="00E334AA"/>
    <w:rsid w:val="00E33FB4"/>
    <w:rsid w:val="00E35D81"/>
    <w:rsid w:val="00E422AC"/>
    <w:rsid w:val="00E55865"/>
    <w:rsid w:val="00E626B7"/>
    <w:rsid w:val="00E737B0"/>
    <w:rsid w:val="00E740AA"/>
    <w:rsid w:val="00E74120"/>
    <w:rsid w:val="00E75E9B"/>
    <w:rsid w:val="00E80FA6"/>
    <w:rsid w:val="00E82DC6"/>
    <w:rsid w:val="00E847F8"/>
    <w:rsid w:val="00E87CAB"/>
    <w:rsid w:val="00E92DBE"/>
    <w:rsid w:val="00E93E0F"/>
    <w:rsid w:val="00E94CE4"/>
    <w:rsid w:val="00EA0845"/>
    <w:rsid w:val="00EA307E"/>
    <w:rsid w:val="00EA48D2"/>
    <w:rsid w:val="00EA4EF1"/>
    <w:rsid w:val="00EA7ECE"/>
    <w:rsid w:val="00EB7D30"/>
    <w:rsid w:val="00EB7F08"/>
    <w:rsid w:val="00EC27DE"/>
    <w:rsid w:val="00EC2F91"/>
    <w:rsid w:val="00EC48DB"/>
    <w:rsid w:val="00EC53F6"/>
    <w:rsid w:val="00ED044A"/>
    <w:rsid w:val="00ED103E"/>
    <w:rsid w:val="00ED3089"/>
    <w:rsid w:val="00ED3BD3"/>
    <w:rsid w:val="00EE0704"/>
    <w:rsid w:val="00EE1358"/>
    <w:rsid w:val="00EE25CA"/>
    <w:rsid w:val="00EF6BD3"/>
    <w:rsid w:val="00F00858"/>
    <w:rsid w:val="00F100AB"/>
    <w:rsid w:val="00F10238"/>
    <w:rsid w:val="00F167D5"/>
    <w:rsid w:val="00F178B5"/>
    <w:rsid w:val="00F216C4"/>
    <w:rsid w:val="00F21891"/>
    <w:rsid w:val="00F23ACB"/>
    <w:rsid w:val="00F26020"/>
    <w:rsid w:val="00F30741"/>
    <w:rsid w:val="00F32189"/>
    <w:rsid w:val="00F34B22"/>
    <w:rsid w:val="00F433C7"/>
    <w:rsid w:val="00F4362C"/>
    <w:rsid w:val="00F646BF"/>
    <w:rsid w:val="00F64AC0"/>
    <w:rsid w:val="00F72550"/>
    <w:rsid w:val="00F754A6"/>
    <w:rsid w:val="00F76D06"/>
    <w:rsid w:val="00FA03E3"/>
    <w:rsid w:val="00FA1B03"/>
    <w:rsid w:val="00FA524F"/>
    <w:rsid w:val="00FA7ED0"/>
    <w:rsid w:val="00FB76B4"/>
    <w:rsid w:val="00FC1733"/>
    <w:rsid w:val="00FD5467"/>
    <w:rsid w:val="00FD6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CA7C"/>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 w:type="paragraph" w:styleId="NormalWeb">
    <w:name w:val="Normal (Web)"/>
    <w:basedOn w:val="Normal"/>
    <w:uiPriority w:val="99"/>
    <w:semiHidden/>
    <w:unhideWhenUsed/>
    <w:rsid w:val="00E92D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579">
      <w:bodyDiv w:val="1"/>
      <w:marLeft w:val="0"/>
      <w:marRight w:val="0"/>
      <w:marTop w:val="0"/>
      <w:marBottom w:val="0"/>
      <w:divBdr>
        <w:top w:val="none" w:sz="0" w:space="0" w:color="auto"/>
        <w:left w:val="none" w:sz="0" w:space="0" w:color="auto"/>
        <w:bottom w:val="none" w:sz="0" w:space="0" w:color="auto"/>
        <w:right w:val="none" w:sz="0" w:space="0" w:color="auto"/>
      </w:divBdr>
      <w:divsChild>
        <w:div w:id="400715861">
          <w:marLeft w:val="806"/>
          <w:marRight w:val="0"/>
          <w:marTop w:val="154"/>
          <w:marBottom w:val="0"/>
          <w:divBdr>
            <w:top w:val="none" w:sz="0" w:space="0" w:color="auto"/>
            <w:left w:val="none" w:sz="0" w:space="0" w:color="auto"/>
            <w:bottom w:val="none" w:sz="0" w:space="0" w:color="auto"/>
            <w:right w:val="none" w:sz="0" w:space="0" w:color="auto"/>
          </w:divBdr>
        </w:div>
        <w:div w:id="1503472890">
          <w:marLeft w:val="1440"/>
          <w:marRight w:val="0"/>
          <w:marTop w:val="134"/>
          <w:marBottom w:val="0"/>
          <w:divBdr>
            <w:top w:val="none" w:sz="0" w:space="0" w:color="auto"/>
            <w:left w:val="none" w:sz="0" w:space="0" w:color="auto"/>
            <w:bottom w:val="none" w:sz="0" w:space="0" w:color="auto"/>
            <w:right w:val="none" w:sz="0" w:space="0" w:color="auto"/>
          </w:divBdr>
        </w:div>
        <w:div w:id="1138456267">
          <w:marLeft w:val="1440"/>
          <w:marRight w:val="0"/>
          <w:marTop w:val="134"/>
          <w:marBottom w:val="0"/>
          <w:divBdr>
            <w:top w:val="none" w:sz="0" w:space="0" w:color="auto"/>
            <w:left w:val="none" w:sz="0" w:space="0" w:color="auto"/>
            <w:bottom w:val="none" w:sz="0" w:space="0" w:color="auto"/>
            <w:right w:val="none" w:sz="0" w:space="0" w:color="auto"/>
          </w:divBdr>
        </w:div>
        <w:div w:id="1989628254">
          <w:marLeft w:val="2074"/>
          <w:marRight w:val="0"/>
          <w:marTop w:val="115"/>
          <w:marBottom w:val="0"/>
          <w:divBdr>
            <w:top w:val="none" w:sz="0" w:space="0" w:color="auto"/>
            <w:left w:val="none" w:sz="0" w:space="0" w:color="auto"/>
            <w:bottom w:val="none" w:sz="0" w:space="0" w:color="auto"/>
            <w:right w:val="none" w:sz="0" w:space="0" w:color="auto"/>
          </w:divBdr>
        </w:div>
        <w:div w:id="592326206">
          <w:marLeft w:val="2074"/>
          <w:marRight w:val="0"/>
          <w:marTop w:val="115"/>
          <w:marBottom w:val="0"/>
          <w:divBdr>
            <w:top w:val="none" w:sz="0" w:space="0" w:color="auto"/>
            <w:left w:val="none" w:sz="0" w:space="0" w:color="auto"/>
            <w:bottom w:val="none" w:sz="0" w:space="0" w:color="auto"/>
            <w:right w:val="none" w:sz="0" w:space="0" w:color="auto"/>
          </w:divBdr>
        </w:div>
        <w:div w:id="570389838">
          <w:marLeft w:val="2074"/>
          <w:marRight w:val="0"/>
          <w:marTop w:val="115"/>
          <w:marBottom w:val="0"/>
          <w:divBdr>
            <w:top w:val="none" w:sz="0" w:space="0" w:color="auto"/>
            <w:left w:val="none" w:sz="0" w:space="0" w:color="auto"/>
            <w:bottom w:val="none" w:sz="0" w:space="0" w:color="auto"/>
            <w:right w:val="none" w:sz="0" w:space="0" w:color="auto"/>
          </w:divBdr>
        </w:div>
        <w:div w:id="1285161931">
          <w:marLeft w:val="2074"/>
          <w:marRight w:val="0"/>
          <w:marTop w:val="115"/>
          <w:marBottom w:val="0"/>
          <w:divBdr>
            <w:top w:val="none" w:sz="0" w:space="0" w:color="auto"/>
            <w:left w:val="none" w:sz="0" w:space="0" w:color="auto"/>
            <w:bottom w:val="none" w:sz="0" w:space="0" w:color="auto"/>
            <w:right w:val="none" w:sz="0" w:space="0" w:color="auto"/>
          </w:divBdr>
        </w:div>
      </w:divsChild>
    </w:div>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93138201">
      <w:bodyDiv w:val="1"/>
      <w:marLeft w:val="0"/>
      <w:marRight w:val="0"/>
      <w:marTop w:val="0"/>
      <w:marBottom w:val="0"/>
      <w:divBdr>
        <w:top w:val="none" w:sz="0" w:space="0" w:color="auto"/>
        <w:left w:val="none" w:sz="0" w:space="0" w:color="auto"/>
        <w:bottom w:val="none" w:sz="0" w:space="0" w:color="auto"/>
        <w:right w:val="none" w:sz="0" w:space="0" w:color="auto"/>
      </w:divBdr>
      <w:divsChild>
        <w:div w:id="1856189314">
          <w:marLeft w:val="360"/>
          <w:marRight w:val="0"/>
          <w:marTop w:val="200"/>
          <w:marBottom w:val="0"/>
          <w:divBdr>
            <w:top w:val="none" w:sz="0" w:space="0" w:color="auto"/>
            <w:left w:val="none" w:sz="0" w:space="0" w:color="auto"/>
            <w:bottom w:val="none" w:sz="0" w:space="0" w:color="auto"/>
            <w:right w:val="none" w:sz="0" w:space="0" w:color="auto"/>
          </w:divBdr>
        </w:div>
        <w:div w:id="1391927269">
          <w:marLeft w:val="1166"/>
          <w:marRight w:val="0"/>
          <w:marTop w:val="100"/>
          <w:marBottom w:val="0"/>
          <w:divBdr>
            <w:top w:val="none" w:sz="0" w:space="0" w:color="auto"/>
            <w:left w:val="none" w:sz="0" w:space="0" w:color="auto"/>
            <w:bottom w:val="none" w:sz="0" w:space="0" w:color="auto"/>
            <w:right w:val="none" w:sz="0" w:space="0" w:color="auto"/>
          </w:divBdr>
        </w:div>
        <w:div w:id="1752459224">
          <w:marLeft w:val="1166"/>
          <w:marRight w:val="0"/>
          <w:marTop w:val="100"/>
          <w:marBottom w:val="0"/>
          <w:divBdr>
            <w:top w:val="none" w:sz="0" w:space="0" w:color="auto"/>
            <w:left w:val="none" w:sz="0" w:space="0" w:color="auto"/>
            <w:bottom w:val="none" w:sz="0" w:space="0" w:color="auto"/>
            <w:right w:val="none" w:sz="0" w:space="0" w:color="auto"/>
          </w:divBdr>
        </w:div>
        <w:div w:id="48379295">
          <w:marLeft w:val="1166"/>
          <w:marRight w:val="0"/>
          <w:marTop w:val="100"/>
          <w:marBottom w:val="0"/>
          <w:divBdr>
            <w:top w:val="none" w:sz="0" w:space="0" w:color="auto"/>
            <w:left w:val="none" w:sz="0" w:space="0" w:color="auto"/>
            <w:bottom w:val="none" w:sz="0" w:space="0" w:color="auto"/>
            <w:right w:val="none" w:sz="0" w:space="0" w:color="auto"/>
          </w:divBdr>
        </w:div>
        <w:div w:id="1856768378">
          <w:marLeft w:val="1166"/>
          <w:marRight w:val="0"/>
          <w:marTop w:val="1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576793875">
      <w:bodyDiv w:val="1"/>
      <w:marLeft w:val="0"/>
      <w:marRight w:val="0"/>
      <w:marTop w:val="0"/>
      <w:marBottom w:val="0"/>
      <w:divBdr>
        <w:top w:val="none" w:sz="0" w:space="0" w:color="auto"/>
        <w:left w:val="none" w:sz="0" w:space="0" w:color="auto"/>
        <w:bottom w:val="none" w:sz="0" w:space="0" w:color="auto"/>
        <w:right w:val="none" w:sz="0" w:space="0" w:color="auto"/>
      </w:divBdr>
    </w:div>
    <w:div w:id="592130592">
      <w:bodyDiv w:val="1"/>
      <w:marLeft w:val="0"/>
      <w:marRight w:val="0"/>
      <w:marTop w:val="0"/>
      <w:marBottom w:val="0"/>
      <w:divBdr>
        <w:top w:val="none" w:sz="0" w:space="0" w:color="auto"/>
        <w:left w:val="none" w:sz="0" w:space="0" w:color="auto"/>
        <w:bottom w:val="none" w:sz="0" w:space="0" w:color="auto"/>
        <w:right w:val="none" w:sz="0" w:space="0" w:color="auto"/>
      </w:divBdr>
      <w:divsChild>
        <w:div w:id="1517112929">
          <w:marLeft w:val="720"/>
          <w:marRight w:val="0"/>
          <w:marTop w:val="96"/>
          <w:marBottom w:val="0"/>
          <w:divBdr>
            <w:top w:val="none" w:sz="0" w:space="0" w:color="auto"/>
            <w:left w:val="none" w:sz="0" w:space="0" w:color="auto"/>
            <w:bottom w:val="none" w:sz="0" w:space="0" w:color="auto"/>
            <w:right w:val="none" w:sz="0" w:space="0" w:color="auto"/>
          </w:divBdr>
        </w:div>
        <w:div w:id="1076244739">
          <w:marLeft w:val="720"/>
          <w:marRight w:val="0"/>
          <w:marTop w:val="96"/>
          <w:marBottom w:val="0"/>
          <w:divBdr>
            <w:top w:val="none" w:sz="0" w:space="0" w:color="auto"/>
            <w:left w:val="none" w:sz="0" w:space="0" w:color="auto"/>
            <w:bottom w:val="none" w:sz="0" w:space="0" w:color="auto"/>
            <w:right w:val="none" w:sz="0" w:space="0" w:color="auto"/>
          </w:divBdr>
        </w:div>
        <w:div w:id="564998530">
          <w:marLeft w:val="720"/>
          <w:marRight w:val="0"/>
          <w:marTop w:val="96"/>
          <w:marBottom w:val="0"/>
          <w:divBdr>
            <w:top w:val="none" w:sz="0" w:space="0" w:color="auto"/>
            <w:left w:val="none" w:sz="0" w:space="0" w:color="auto"/>
            <w:bottom w:val="none" w:sz="0" w:space="0" w:color="auto"/>
            <w:right w:val="none" w:sz="0" w:space="0" w:color="auto"/>
          </w:divBdr>
        </w:div>
        <w:div w:id="649166585">
          <w:marLeft w:val="720"/>
          <w:marRight w:val="0"/>
          <w:marTop w:val="96"/>
          <w:marBottom w:val="0"/>
          <w:divBdr>
            <w:top w:val="none" w:sz="0" w:space="0" w:color="auto"/>
            <w:left w:val="none" w:sz="0" w:space="0" w:color="auto"/>
            <w:bottom w:val="none" w:sz="0" w:space="0" w:color="auto"/>
            <w:right w:val="none" w:sz="0" w:space="0" w:color="auto"/>
          </w:divBdr>
        </w:div>
        <w:div w:id="1893033792">
          <w:marLeft w:val="720"/>
          <w:marRight w:val="0"/>
          <w:marTop w:val="96"/>
          <w:marBottom w:val="0"/>
          <w:divBdr>
            <w:top w:val="none" w:sz="0" w:space="0" w:color="auto"/>
            <w:left w:val="none" w:sz="0" w:space="0" w:color="auto"/>
            <w:bottom w:val="none" w:sz="0" w:space="0" w:color="auto"/>
            <w:right w:val="none" w:sz="0" w:space="0" w:color="auto"/>
          </w:divBdr>
        </w:div>
        <w:div w:id="142893619">
          <w:marLeft w:val="720"/>
          <w:marRight w:val="0"/>
          <w:marTop w:val="96"/>
          <w:marBottom w:val="0"/>
          <w:divBdr>
            <w:top w:val="none" w:sz="0" w:space="0" w:color="auto"/>
            <w:left w:val="none" w:sz="0" w:space="0" w:color="auto"/>
            <w:bottom w:val="none" w:sz="0" w:space="0" w:color="auto"/>
            <w:right w:val="none" w:sz="0" w:space="0" w:color="auto"/>
          </w:divBdr>
        </w:div>
        <w:div w:id="1407803606">
          <w:marLeft w:val="720"/>
          <w:marRight w:val="0"/>
          <w:marTop w:val="96"/>
          <w:marBottom w:val="0"/>
          <w:divBdr>
            <w:top w:val="none" w:sz="0" w:space="0" w:color="auto"/>
            <w:left w:val="none" w:sz="0" w:space="0" w:color="auto"/>
            <w:bottom w:val="none" w:sz="0" w:space="0" w:color="auto"/>
            <w:right w:val="none" w:sz="0" w:space="0" w:color="auto"/>
          </w:divBdr>
        </w:div>
        <w:div w:id="130365018">
          <w:marLeft w:val="720"/>
          <w:marRight w:val="0"/>
          <w:marTop w:val="96"/>
          <w:marBottom w:val="0"/>
          <w:divBdr>
            <w:top w:val="none" w:sz="0" w:space="0" w:color="auto"/>
            <w:left w:val="none" w:sz="0" w:space="0" w:color="auto"/>
            <w:bottom w:val="none" w:sz="0" w:space="0" w:color="auto"/>
            <w:right w:val="none" w:sz="0" w:space="0" w:color="auto"/>
          </w:divBdr>
        </w:div>
      </w:divsChild>
    </w:div>
    <w:div w:id="618028057">
      <w:bodyDiv w:val="1"/>
      <w:marLeft w:val="0"/>
      <w:marRight w:val="0"/>
      <w:marTop w:val="0"/>
      <w:marBottom w:val="0"/>
      <w:divBdr>
        <w:top w:val="none" w:sz="0" w:space="0" w:color="auto"/>
        <w:left w:val="none" w:sz="0" w:space="0" w:color="auto"/>
        <w:bottom w:val="none" w:sz="0" w:space="0" w:color="auto"/>
        <w:right w:val="none" w:sz="0" w:space="0" w:color="auto"/>
      </w:divBdr>
      <w:divsChild>
        <w:div w:id="165444874">
          <w:marLeft w:val="360"/>
          <w:marRight w:val="0"/>
          <w:marTop w:val="200"/>
          <w:marBottom w:val="0"/>
          <w:divBdr>
            <w:top w:val="none" w:sz="0" w:space="0" w:color="auto"/>
            <w:left w:val="none" w:sz="0" w:space="0" w:color="auto"/>
            <w:bottom w:val="none" w:sz="0" w:space="0" w:color="auto"/>
            <w:right w:val="none" w:sz="0" w:space="0" w:color="auto"/>
          </w:divBdr>
        </w:div>
        <w:div w:id="1904946921">
          <w:marLeft w:val="1166"/>
          <w:marRight w:val="0"/>
          <w:marTop w:val="100"/>
          <w:marBottom w:val="0"/>
          <w:divBdr>
            <w:top w:val="none" w:sz="0" w:space="0" w:color="auto"/>
            <w:left w:val="none" w:sz="0" w:space="0" w:color="auto"/>
            <w:bottom w:val="none" w:sz="0" w:space="0" w:color="auto"/>
            <w:right w:val="none" w:sz="0" w:space="0" w:color="auto"/>
          </w:divBdr>
        </w:div>
        <w:div w:id="8680609">
          <w:marLeft w:val="1166"/>
          <w:marRight w:val="0"/>
          <w:marTop w:val="100"/>
          <w:marBottom w:val="0"/>
          <w:divBdr>
            <w:top w:val="none" w:sz="0" w:space="0" w:color="auto"/>
            <w:left w:val="none" w:sz="0" w:space="0" w:color="auto"/>
            <w:bottom w:val="none" w:sz="0" w:space="0" w:color="auto"/>
            <w:right w:val="none" w:sz="0" w:space="0" w:color="auto"/>
          </w:divBdr>
        </w:div>
        <w:div w:id="1205486656">
          <w:marLeft w:val="1166"/>
          <w:marRight w:val="0"/>
          <w:marTop w:val="100"/>
          <w:marBottom w:val="0"/>
          <w:divBdr>
            <w:top w:val="none" w:sz="0" w:space="0" w:color="auto"/>
            <w:left w:val="none" w:sz="0" w:space="0" w:color="auto"/>
            <w:bottom w:val="none" w:sz="0" w:space="0" w:color="auto"/>
            <w:right w:val="none" w:sz="0" w:space="0" w:color="auto"/>
          </w:divBdr>
        </w:div>
        <w:div w:id="1277297058">
          <w:marLeft w:val="1166"/>
          <w:marRight w:val="0"/>
          <w:marTop w:val="100"/>
          <w:marBottom w:val="0"/>
          <w:divBdr>
            <w:top w:val="none" w:sz="0" w:space="0" w:color="auto"/>
            <w:left w:val="none" w:sz="0" w:space="0" w:color="auto"/>
            <w:bottom w:val="none" w:sz="0" w:space="0" w:color="auto"/>
            <w:right w:val="none" w:sz="0" w:space="0" w:color="auto"/>
          </w:divBdr>
        </w:div>
      </w:divsChild>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1972791">
      <w:bodyDiv w:val="1"/>
      <w:marLeft w:val="0"/>
      <w:marRight w:val="0"/>
      <w:marTop w:val="0"/>
      <w:marBottom w:val="0"/>
      <w:divBdr>
        <w:top w:val="none" w:sz="0" w:space="0" w:color="auto"/>
        <w:left w:val="none" w:sz="0" w:space="0" w:color="auto"/>
        <w:bottom w:val="none" w:sz="0" w:space="0" w:color="auto"/>
        <w:right w:val="none" w:sz="0" w:space="0" w:color="auto"/>
      </w:divBdr>
      <w:divsChild>
        <w:div w:id="99566191">
          <w:marLeft w:val="1166"/>
          <w:marRight w:val="0"/>
          <w:marTop w:val="67"/>
          <w:marBottom w:val="12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844514905">
      <w:bodyDiv w:val="1"/>
      <w:marLeft w:val="0"/>
      <w:marRight w:val="0"/>
      <w:marTop w:val="0"/>
      <w:marBottom w:val="0"/>
      <w:divBdr>
        <w:top w:val="none" w:sz="0" w:space="0" w:color="auto"/>
        <w:left w:val="none" w:sz="0" w:space="0" w:color="auto"/>
        <w:bottom w:val="none" w:sz="0" w:space="0" w:color="auto"/>
        <w:right w:val="none" w:sz="0" w:space="0" w:color="auto"/>
      </w:divBdr>
      <w:divsChild>
        <w:div w:id="904219337">
          <w:marLeft w:val="259"/>
          <w:marRight w:val="0"/>
          <w:marTop w:val="0"/>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890774767">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994334325">
      <w:bodyDiv w:val="1"/>
      <w:marLeft w:val="0"/>
      <w:marRight w:val="0"/>
      <w:marTop w:val="0"/>
      <w:marBottom w:val="0"/>
      <w:divBdr>
        <w:top w:val="none" w:sz="0" w:space="0" w:color="auto"/>
        <w:left w:val="none" w:sz="0" w:space="0" w:color="auto"/>
        <w:bottom w:val="none" w:sz="0" w:space="0" w:color="auto"/>
        <w:right w:val="none" w:sz="0" w:space="0" w:color="auto"/>
      </w:divBdr>
      <w:divsChild>
        <w:div w:id="646397582">
          <w:marLeft w:val="720"/>
          <w:marRight w:val="0"/>
          <w:marTop w:val="96"/>
          <w:marBottom w:val="0"/>
          <w:divBdr>
            <w:top w:val="none" w:sz="0" w:space="0" w:color="auto"/>
            <w:left w:val="none" w:sz="0" w:space="0" w:color="auto"/>
            <w:bottom w:val="none" w:sz="0" w:space="0" w:color="auto"/>
            <w:right w:val="none" w:sz="0" w:space="0" w:color="auto"/>
          </w:divBdr>
        </w:div>
        <w:div w:id="1207372153">
          <w:marLeft w:val="720"/>
          <w:marRight w:val="0"/>
          <w:marTop w:val="96"/>
          <w:marBottom w:val="0"/>
          <w:divBdr>
            <w:top w:val="none" w:sz="0" w:space="0" w:color="auto"/>
            <w:left w:val="none" w:sz="0" w:space="0" w:color="auto"/>
            <w:bottom w:val="none" w:sz="0" w:space="0" w:color="auto"/>
            <w:right w:val="none" w:sz="0" w:space="0" w:color="auto"/>
          </w:divBdr>
        </w:div>
        <w:div w:id="1261333160">
          <w:marLeft w:val="720"/>
          <w:marRight w:val="0"/>
          <w:marTop w:val="96"/>
          <w:marBottom w:val="0"/>
          <w:divBdr>
            <w:top w:val="none" w:sz="0" w:space="0" w:color="auto"/>
            <w:left w:val="none" w:sz="0" w:space="0" w:color="auto"/>
            <w:bottom w:val="none" w:sz="0" w:space="0" w:color="auto"/>
            <w:right w:val="none" w:sz="0" w:space="0" w:color="auto"/>
          </w:divBdr>
        </w:div>
        <w:div w:id="1284846263">
          <w:marLeft w:val="720"/>
          <w:marRight w:val="0"/>
          <w:marTop w:val="96"/>
          <w:marBottom w:val="0"/>
          <w:divBdr>
            <w:top w:val="none" w:sz="0" w:space="0" w:color="auto"/>
            <w:left w:val="none" w:sz="0" w:space="0" w:color="auto"/>
            <w:bottom w:val="none" w:sz="0" w:space="0" w:color="auto"/>
            <w:right w:val="none" w:sz="0" w:space="0" w:color="auto"/>
          </w:divBdr>
        </w:div>
        <w:div w:id="332687801">
          <w:marLeft w:val="720"/>
          <w:marRight w:val="0"/>
          <w:marTop w:val="96"/>
          <w:marBottom w:val="0"/>
          <w:divBdr>
            <w:top w:val="none" w:sz="0" w:space="0" w:color="auto"/>
            <w:left w:val="none" w:sz="0" w:space="0" w:color="auto"/>
            <w:bottom w:val="none" w:sz="0" w:space="0" w:color="auto"/>
            <w:right w:val="none" w:sz="0" w:space="0" w:color="auto"/>
          </w:divBdr>
        </w:div>
        <w:div w:id="1808548033">
          <w:marLeft w:val="720"/>
          <w:marRight w:val="0"/>
          <w:marTop w:val="96"/>
          <w:marBottom w:val="0"/>
          <w:divBdr>
            <w:top w:val="none" w:sz="0" w:space="0" w:color="auto"/>
            <w:left w:val="none" w:sz="0" w:space="0" w:color="auto"/>
            <w:bottom w:val="none" w:sz="0" w:space="0" w:color="auto"/>
            <w:right w:val="none" w:sz="0" w:space="0" w:color="auto"/>
          </w:divBdr>
        </w:div>
      </w:divsChild>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1805474">
      <w:bodyDiv w:val="1"/>
      <w:marLeft w:val="0"/>
      <w:marRight w:val="0"/>
      <w:marTop w:val="0"/>
      <w:marBottom w:val="0"/>
      <w:divBdr>
        <w:top w:val="none" w:sz="0" w:space="0" w:color="auto"/>
        <w:left w:val="none" w:sz="0" w:space="0" w:color="auto"/>
        <w:bottom w:val="none" w:sz="0" w:space="0" w:color="auto"/>
        <w:right w:val="none" w:sz="0" w:space="0" w:color="auto"/>
      </w:divBdr>
      <w:divsChild>
        <w:div w:id="895707141">
          <w:marLeft w:val="806"/>
          <w:marRight w:val="0"/>
          <w:marTop w:val="106"/>
          <w:marBottom w:val="0"/>
          <w:divBdr>
            <w:top w:val="none" w:sz="0" w:space="0" w:color="auto"/>
            <w:left w:val="none" w:sz="0" w:space="0" w:color="auto"/>
            <w:bottom w:val="none" w:sz="0" w:space="0" w:color="auto"/>
            <w:right w:val="none" w:sz="0" w:space="0" w:color="auto"/>
          </w:divBdr>
        </w:div>
        <w:div w:id="445513819">
          <w:marLeft w:val="1440"/>
          <w:marRight w:val="0"/>
          <w:marTop w:val="96"/>
          <w:marBottom w:val="0"/>
          <w:divBdr>
            <w:top w:val="none" w:sz="0" w:space="0" w:color="auto"/>
            <w:left w:val="none" w:sz="0" w:space="0" w:color="auto"/>
            <w:bottom w:val="none" w:sz="0" w:space="0" w:color="auto"/>
            <w:right w:val="none" w:sz="0" w:space="0" w:color="auto"/>
          </w:divBdr>
        </w:div>
        <w:div w:id="2137023598">
          <w:marLeft w:val="1440"/>
          <w:marRight w:val="0"/>
          <w:marTop w:val="96"/>
          <w:marBottom w:val="0"/>
          <w:divBdr>
            <w:top w:val="none" w:sz="0" w:space="0" w:color="auto"/>
            <w:left w:val="none" w:sz="0" w:space="0" w:color="auto"/>
            <w:bottom w:val="none" w:sz="0" w:space="0" w:color="auto"/>
            <w:right w:val="none" w:sz="0" w:space="0" w:color="auto"/>
          </w:divBdr>
        </w:div>
        <w:div w:id="1003699180">
          <w:marLeft w:val="1440"/>
          <w:marRight w:val="0"/>
          <w:marTop w:val="96"/>
          <w:marBottom w:val="0"/>
          <w:divBdr>
            <w:top w:val="none" w:sz="0" w:space="0" w:color="auto"/>
            <w:left w:val="none" w:sz="0" w:space="0" w:color="auto"/>
            <w:bottom w:val="none" w:sz="0" w:space="0" w:color="auto"/>
            <w:right w:val="none" w:sz="0" w:space="0" w:color="auto"/>
          </w:divBdr>
        </w:div>
        <w:div w:id="693192154">
          <w:marLeft w:val="806"/>
          <w:marRight w:val="0"/>
          <w:marTop w:val="106"/>
          <w:marBottom w:val="0"/>
          <w:divBdr>
            <w:top w:val="none" w:sz="0" w:space="0" w:color="auto"/>
            <w:left w:val="none" w:sz="0" w:space="0" w:color="auto"/>
            <w:bottom w:val="none" w:sz="0" w:space="0" w:color="auto"/>
            <w:right w:val="none" w:sz="0" w:space="0" w:color="auto"/>
          </w:divBdr>
        </w:div>
        <w:div w:id="985428658">
          <w:marLeft w:val="1440"/>
          <w:marRight w:val="0"/>
          <w:marTop w:val="96"/>
          <w:marBottom w:val="0"/>
          <w:divBdr>
            <w:top w:val="none" w:sz="0" w:space="0" w:color="auto"/>
            <w:left w:val="none" w:sz="0" w:space="0" w:color="auto"/>
            <w:bottom w:val="none" w:sz="0" w:space="0" w:color="auto"/>
            <w:right w:val="none" w:sz="0" w:space="0" w:color="auto"/>
          </w:divBdr>
        </w:div>
        <w:div w:id="1085036699">
          <w:marLeft w:val="1440"/>
          <w:marRight w:val="0"/>
          <w:marTop w:val="96"/>
          <w:marBottom w:val="0"/>
          <w:divBdr>
            <w:top w:val="none" w:sz="0" w:space="0" w:color="auto"/>
            <w:left w:val="none" w:sz="0" w:space="0" w:color="auto"/>
            <w:bottom w:val="none" w:sz="0" w:space="0" w:color="auto"/>
            <w:right w:val="none" w:sz="0" w:space="0" w:color="auto"/>
          </w:divBdr>
        </w:div>
        <w:div w:id="636228518">
          <w:marLeft w:val="806"/>
          <w:marRight w:val="0"/>
          <w:marTop w:val="106"/>
          <w:marBottom w:val="0"/>
          <w:divBdr>
            <w:top w:val="none" w:sz="0" w:space="0" w:color="auto"/>
            <w:left w:val="none" w:sz="0" w:space="0" w:color="auto"/>
            <w:bottom w:val="none" w:sz="0" w:space="0" w:color="auto"/>
            <w:right w:val="none" w:sz="0" w:space="0" w:color="auto"/>
          </w:divBdr>
        </w:div>
        <w:div w:id="1325206185">
          <w:marLeft w:val="1440"/>
          <w:marRight w:val="0"/>
          <w:marTop w:val="96"/>
          <w:marBottom w:val="0"/>
          <w:divBdr>
            <w:top w:val="none" w:sz="0" w:space="0" w:color="auto"/>
            <w:left w:val="none" w:sz="0" w:space="0" w:color="auto"/>
            <w:bottom w:val="none" w:sz="0" w:space="0" w:color="auto"/>
            <w:right w:val="none" w:sz="0" w:space="0" w:color="auto"/>
          </w:divBdr>
        </w:div>
        <w:div w:id="624000217">
          <w:marLeft w:val="1440"/>
          <w:marRight w:val="0"/>
          <w:marTop w:val="96"/>
          <w:marBottom w:val="0"/>
          <w:divBdr>
            <w:top w:val="none" w:sz="0" w:space="0" w:color="auto"/>
            <w:left w:val="none" w:sz="0" w:space="0" w:color="auto"/>
            <w:bottom w:val="none" w:sz="0" w:space="0" w:color="auto"/>
            <w:right w:val="none" w:sz="0" w:space="0" w:color="auto"/>
          </w:divBdr>
        </w:div>
      </w:divsChild>
    </w:div>
    <w:div w:id="110245286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70">
          <w:marLeft w:val="806"/>
          <w:marRight w:val="0"/>
          <w:marTop w:val="154"/>
          <w:marBottom w:val="0"/>
          <w:divBdr>
            <w:top w:val="none" w:sz="0" w:space="0" w:color="auto"/>
            <w:left w:val="none" w:sz="0" w:space="0" w:color="auto"/>
            <w:bottom w:val="none" w:sz="0" w:space="0" w:color="auto"/>
            <w:right w:val="none" w:sz="0" w:space="0" w:color="auto"/>
          </w:divBdr>
        </w:div>
        <w:div w:id="110173317">
          <w:marLeft w:val="1440"/>
          <w:marRight w:val="0"/>
          <w:marTop w:val="134"/>
          <w:marBottom w:val="0"/>
          <w:divBdr>
            <w:top w:val="none" w:sz="0" w:space="0" w:color="auto"/>
            <w:left w:val="none" w:sz="0" w:space="0" w:color="auto"/>
            <w:bottom w:val="none" w:sz="0" w:space="0" w:color="auto"/>
            <w:right w:val="none" w:sz="0" w:space="0" w:color="auto"/>
          </w:divBdr>
        </w:div>
        <w:div w:id="1722099115">
          <w:marLeft w:val="1440"/>
          <w:marRight w:val="0"/>
          <w:marTop w:val="134"/>
          <w:marBottom w:val="0"/>
          <w:divBdr>
            <w:top w:val="none" w:sz="0" w:space="0" w:color="auto"/>
            <w:left w:val="none" w:sz="0" w:space="0" w:color="auto"/>
            <w:bottom w:val="none" w:sz="0" w:space="0" w:color="auto"/>
            <w:right w:val="none" w:sz="0" w:space="0" w:color="auto"/>
          </w:divBdr>
        </w:div>
        <w:div w:id="399014418">
          <w:marLeft w:val="2074"/>
          <w:marRight w:val="0"/>
          <w:marTop w:val="115"/>
          <w:marBottom w:val="0"/>
          <w:divBdr>
            <w:top w:val="none" w:sz="0" w:space="0" w:color="auto"/>
            <w:left w:val="none" w:sz="0" w:space="0" w:color="auto"/>
            <w:bottom w:val="none" w:sz="0" w:space="0" w:color="auto"/>
            <w:right w:val="none" w:sz="0" w:space="0" w:color="auto"/>
          </w:divBdr>
        </w:div>
        <w:div w:id="1093892342">
          <w:marLeft w:val="2074"/>
          <w:marRight w:val="0"/>
          <w:marTop w:val="115"/>
          <w:marBottom w:val="0"/>
          <w:divBdr>
            <w:top w:val="none" w:sz="0" w:space="0" w:color="auto"/>
            <w:left w:val="none" w:sz="0" w:space="0" w:color="auto"/>
            <w:bottom w:val="none" w:sz="0" w:space="0" w:color="auto"/>
            <w:right w:val="none" w:sz="0" w:space="0" w:color="auto"/>
          </w:divBdr>
        </w:div>
        <w:div w:id="355079757">
          <w:marLeft w:val="2074"/>
          <w:marRight w:val="0"/>
          <w:marTop w:val="115"/>
          <w:marBottom w:val="0"/>
          <w:divBdr>
            <w:top w:val="none" w:sz="0" w:space="0" w:color="auto"/>
            <w:left w:val="none" w:sz="0" w:space="0" w:color="auto"/>
            <w:bottom w:val="none" w:sz="0" w:space="0" w:color="auto"/>
            <w:right w:val="none" w:sz="0" w:space="0" w:color="auto"/>
          </w:divBdr>
        </w:div>
        <w:div w:id="1125541560">
          <w:marLeft w:val="2074"/>
          <w:marRight w:val="0"/>
          <w:marTop w:val="115"/>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156338414">
      <w:bodyDiv w:val="1"/>
      <w:marLeft w:val="0"/>
      <w:marRight w:val="0"/>
      <w:marTop w:val="0"/>
      <w:marBottom w:val="0"/>
      <w:divBdr>
        <w:top w:val="none" w:sz="0" w:space="0" w:color="auto"/>
        <w:left w:val="none" w:sz="0" w:space="0" w:color="auto"/>
        <w:bottom w:val="none" w:sz="0" w:space="0" w:color="auto"/>
        <w:right w:val="none" w:sz="0" w:space="0" w:color="auto"/>
      </w:divBdr>
    </w:div>
    <w:div w:id="1180897721">
      <w:bodyDiv w:val="1"/>
      <w:marLeft w:val="0"/>
      <w:marRight w:val="0"/>
      <w:marTop w:val="0"/>
      <w:marBottom w:val="0"/>
      <w:divBdr>
        <w:top w:val="none" w:sz="0" w:space="0" w:color="auto"/>
        <w:left w:val="none" w:sz="0" w:space="0" w:color="auto"/>
        <w:bottom w:val="none" w:sz="0" w:space="0" w:color="auto"/>
        <w:right w:val="none" w:sz="0" w:space="0" w:color="auto"/>
      </w:divBdr>
    </w:div>
    <w:div w:id="1191410274">
      <w:bodyDiv w:val="1"/>
      <w:marLeft w:val="0"/>
      <w:marRight w:val="0"/>
      <w:marTop w:val="0"/>
      <w:marBottom w:val="0"/>
      <w:divBdr>
        <w:top w:val="none" w:sz="0" w:space="0" w:color="auto"/>
        <w:left w:val="none" w:sz="0" w:space="0" w:color="auto"/>
        <w:bottom w:val="none" w:sz="0" w:space="0" w:color="auto"/>
        <w:right w:val="none" w:sz="0" w:space="0" w:color="auto"/>
      </w:divBdr>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323892871">
      <w:bodyDiv w:val="1"/>
      <w:marLeft w:val="0"/>
      <w:marRight w:val="0"/>
      <w:marTop w:val="0"/>
      <w:marBottom w:val="0"/>
      <w:divBdr>
        <w:top w:val="none" w:sz="0" w:space="0" w:color="auto"/>
        <w:left w:val="none" w:sz="0" w:space="0" w:color="auto"/>
        <w:bottom w:val="none" w:sz="0" w:space="0" w:color="auto"/>
        <w:right w:val="none" w:sz="0" w:space="0" w:color="auto"/>
      </w:divBdr>
    </w:div>
    <w:div w:id="1407798875">
      <w:bodyDiv w:val="1"/>
      <w:marLeft w:val="0"/>
      <w:marRight w:val="0"/>
      <w:marTop w:val="0"/>
      <w:marBottom w:val="0"/>
      <w:divBdr>
        <w:top w:val="none" w:sz="0" w:space="0" w:color="auto"/>
        <w:left w:val="none" w:sz="0" w:space="0" w:color="auto"/>
        <w:bottom w:val="none" w:sz="0" w:space="0" w:color="auto"/>
        <w:right w:val="none" w:sz="0" w:space="0" w:color="auto"/>
      </w:divBdr>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sChild>
        <w:div w:id="475993931">
          <w:marLeft w:val="360"/>
          <w:marRight w:val="0"/>
          <w:marTop w:val="200"/>
          <w:marBottom w:val="0"/>
          <w:divBdr>
            <w:top w:val="none" w:sz="0" w:space="0" w:color="auto"/>
            <w:left w:val="none" w:sz="0" w:space="0" w:color="auto"/>
            <w:bottom w:val="none" w:sz="0" w:space="0" w:color="auto"/>
            <w:right w:val="none" w:sz="0" w:space="0" w:color="auto"/>
          </w:divBdr>
        </w:div>
        <w:div w:id="1633754878">
          <w:marLeft w:val="1166"/>
          <w:marRight w:val="0"/>
          <w:marTop w:val="100"/>
          <w:marBottom w:val="0"/>
          <w:divBdr>
            <w:top w:val="none" w:sz="0" w:space="0" w:color="auto"/>
            <w:left w:val="none" w:sz="0" w:space="0" w:color="auto"/>
            <w:bottom w:val="none" w:sz="0" w:space="0" w:color="auto"/>
            <w:right w:val="none" w:sz="0" w:space="0" w:color="auto"/>
          </w:divBdr>
        </w:div>
        <w:div w:id="182600099">
          <w:marLeft w:val="1166"/>
          <w:marRight w:val="0"/>
          <w:marTop w:val="100"/>
          <w:marBottom w:val="0"/>
          <w:divBdr>
            <w:top w:val="none" w:sz="0" w:space="0" w:color="auto"/>
            <w:left w:val="none" w:sz="0" w:space="0" w:color="auto"/>
            <w:bottom w:val="none" w:sz="0" w:space="0" w:color="auto"/>
            <w:right w:val="none" w:sz="0" w:space="0" w:color="auto"/>
          </w:divBdr>
        </w:div>
        <w:div w:id="606429645">
          <w:marLeft w:val="1166"/>
          <w:marRight w:val="0"/>
          <w:marTop w:val="100"/>
          <w:marBottom w:val="0"/>
          <w:divBdr>
            <w:top w:val="none" w:sz="0" w:space="0" w:color="auto"/>
            <w:left w:val="none" w:sz="0" w:space="0" w:color="auto"/>
            <w:bottom w:val="none" w:sz="0" w:space="0" w:color="auto"/>
            <w:right w:val="none" w:sz="0" w:space="0" w:color="auto"/>
          </w:divBdr>
        </w:div>
        <w:div w:id="2126196965">
          <w:marLeft w:val="1166"/>
          <w:marRight w:val="0"/>
          <w:marTop w:val="100"/>
          <w:marBottom w:val="0"/>
          <w:divBdr>
            <w:top w:val="none" w:sz="0" w:space="0" w:color="auto"/>
            <w:left w:val="none" w:sz="0" w:space="0" w:color="auto"/>
            <w:bottom w:val="none" w:sz="0" w:space="0" w:color="auto"/>
            <w:right w:val="none" w:sz="0" w:space="0" w:color="auto"/>
          </w:divBdr>
        </w:div>
      </w:divsChild>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 w:id="2139031040">
      <w:bodyDiv w:val="1"/>
      <w:marLeft w:val="0"/>
      <w:marRight w:val="0"/>
      <w:marTop w:val="0"/>
      <w:marBottom w:val="0"/>
      <w:divBdr>
        <w:top w:val="none" w:sz="0" w:space="0" w:color="auto"/>
        <w:left w:val="none" w:sz="0" w:space="0" w:color="auto"/>
        <w:bottom w:val="none" w:sz="0" w:space="0" w:color="auto"/>
        <w:right w:val="none" w:sz="0" w:space="0" w:color="auto"/>
      </w:divBdr>
      <w:divsChild>
        <w:div w:id="551624876">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65AEE0E30E1448939DC14CBCB3409" ma:contentTypeVersion="13" ma:contentTypeDescription="Create a new document." ma:contentTypeScope="" ma:versionID="5aecdea82dd42411a919144e7a3a03fb">
  <xsd:schema xmlns:xsd="http://www.w3.org/2001/XMLSchema" xmlns:xs="http://www.w3.org/2001/XMLSchema" xmlns:p="http://schemas.microsoft.com/office/2006/metadata/properties" xmlns:ns3="f58caf04-2c69-4d02-ad37-04d25860772f" xmlns:ns4="01e853e1-d54d-4830-ba07-2077810f4cfd" targetNamespace="http://schemas.microsoft.com/office/2006/metadata/properties" ma:root="true" ma:fieldsID="79e011561207badf000f1599f877dd21" ns3:_="" ns4:_="">
    <xsd:import namespace="f58caf04-2c69-4d02-ad37-04d25860772f"/>
    <xsd:import namespace="01e853e1-d54d-4830-ba07-2077810f4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af04-2c69-4d02-ad37-04d2586077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53e1-d54d-4830-ba07-2077810f4c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3C17-1390-4012-9F8B-52786D9F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caf04-2c69-4d02-ad37-04d25860772f"/>
    <ds:schemaRef ds:uri="01e853e1-d54d-4830-ba07-2077810f4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84BDF-2B03-4F83-9F68-BF3E9D36F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869AD-8D22-41A9-8C2A-37F193C49FAC}">
  <ds:schemaRefs>
    <ds:schemaRef ds:uri="http://schemas.microsoft.com/sharepoint/v3/contenttype/forms"/>
  </ds:schemaRefs>
</ds:datastoreItem>
</file>

<file path=customXml/itemProps4.xml><?xml version="1.0" encoding="utf-8"?>
<ds:datastoreItem xmlns:ds="http://schemas.openxmlformats.org/officeDocument/2006/customXml" ds:itemID="{34F64DB5-0758-42BE-A6B6-433BE593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Paula</dc:creator>
  <cp:lastModifiedBy>Windows User</cp:lastModifiedBy>
  <cp:revision>2</cp:revision>
  <cp:lastPrinted>2020-03-09T14:03:00Z</cp:lastPrinted>
  <dcterms:created xsi:type="dcterms:W3CDTF">2020-10-30T16:35:00Z</dcterms:created>
  <dcterms:modified xsi:type="dcterms:W3CDTF">2020-10-30T16:35:00Z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0x010100B6965AEE0E30E1448939DC14CBCB3409</vt:lpwstr>
  </property>
</Properties>
</file>