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FE" w:rsidRPr="00B729DB" w:rsidRDefault="00293EFE" w:rsidP="001D05D4">
      <w:pPr>
        <w:ind w:left="-180" w:right="-720"/>
        <w:jc w:val="center"/>
        <w:rPr>
          <w:color w:val="002060"/>
          <w:sz w:val="24"/>
        </w:rPr>
      </w:pPr>
      <w:r w:rsidRPr="00B729DB">
        <w:rPr>
          <w:color w:val="002060"/>
          <w:sz w:val="24"/>
        </w:rPr>
        <w:t>The University of Tennessee</w:t>
      </w:r>
    </w:p>
    <w:p w:rsidR="00293EFE" w:rsidRPr="00B729DB" w:rsidRDefault="00293EFE" w:rsidP="001D05D4">
      <w:pPr>
        <w:ind w:left="-180" w:right="-720"/>
        <w:jc w:val="center"/>
        <w:rPr>
          <w:color w:val="002060"/>
          <w:sz w:val="24"/>
        </w:rPr>
      </w:pPr>
      <w:r w:rsidRPr="00B729DB">
        <w:rPr>
          <w:color w:val="002060"/>
          <w:sz w:val="24"/>
        </w:rPr>
        <w:t>Research Council</w:t>
      </w:r>
    </w:p>
    <w:p w:rsidR="00293EFE" w:rsidRPr="00B729DB" w:rsidRDefault="00293EFE" w:rsidP="001D05D4">
      <w:pPr>
        <w:ind w:left="-180" w:right="-720"/>
        <w:jc w:val="center"/>
        <w:rPr>
          <w:color w:val="002060"/>
          <w:sz w:val="24"/>
        </w:rPr>
      </w:pPr>
      <w:r w:rsidRPr="00B729DB">
        <w:rPr>
          <w:color w:val="002060"/>
          <w:sz w:val="24"/>
        </w:rPr>
        <w:t>Minutes of the Meeting</w:t>
      </w:r>
    </w:p>
    <w:p w:rsidR="00293EFE" w:rsidRPr="00B729DB" w:rsidRDefault="00AA76F9" w:rsidP="001D05D4">
      <w:pPr>
        <w:ind w:left="-180" w:right="-720"/>
        <w:jc w:val="center"/>
        <w:rPr>
          <w:color w:val="002060"/>
          <w:sz w:val="24"/>
        </w:rPr>
      </w:pPr>
      <w:r>
        <w:rPr>
          <w:color w:val="002060"/>
          <w:sz w:val="24"/>
        </w:rPr>
        <w:t>February 13, 2019</w:t>
      </w:r>
    </w:p>
    <w:p w:rsidR="00293EFE" w:rsidRDefault="00293EFE" w:rsidP="001D05D4">
      <w:pPr>
        <w:ind w:left="-180" w:right="-720"/>
      </w:pPr>
    </w:p>
    <w:p w:rsidR="009551A6" w:rsidRDefault="009551A6" w:rsidP="001D05D4">
      <w:pPr>
        <w:ind w:left="-180" w:right="-720"/>
        <w:rPr>
          <w:color w:val="002060"/>
        </w:rPr>
      </w:pPr>
    </w:p>
    <w:p w:rsidR="00E06000" w:rsidRDefault="00E06000" w:rsidP="001D05D4">
      <w:pPr>
        <w:ind w:left="-180" w:right="-720"/>
        <w:rPr>
          <w:b/>
          <w:color w:val="002060"/>
        </w:rPr>
      </w:pPr>
      <w:r>
        <w:rPr>
          <w:b/>
          <w:color w:val="002060"/>
        </w:rPr>
        <w:t>Attendance:</w:t>
      </w:r>
    </w:p>
    <w:p w:rsidR="00293EFE" w:rsidRPr="00E06000" w:rsidRDefault="00293EFE" w:rsidP="00E06000">
      <w:pPr>
        <w:ind w:left="720" w:right="-720"/>
        <w:rPr>
          <w:b/>
          <w:color w:val="002060"/>
        </w:rPr>
      </w:pPr>
      <w:r w:rsidRPr="00E06000">
        <w:rPr>
          <w:b/>
          <w:color w:val="002060"/>
        </w:rPr>
        <w:t xml:space="preserve">Elected Members present:  </w:t>
      </w:r>
    </w:p>
    <w:p w:rsidR="00293EFE" w:rsidRDefault="00574660" w:rsidP="00E06000">
      <w:pPr>
        <w:ind w:left="720" w:right="-720"/>
      </w:pPr>
      <w:r>
        <w:t xml:space="preserve">David Butler, Jay Chen, </w:t>
      </w:r>
      <w:r w:rsidR="00AA76F9">
        <w:t xml:space="preserve">Qiang He, </w:t>
      </w:r>
      <w:r>
        <w:t xml:space="preserve">Rebecca Koszalinski, </w:t>
      </w:r>
      <w:r w:rsidR="00AA76F9">
        <w:t xml:space="preserve">Bob Muenchen, </w:t>
      </w:r>
      <w:r>
        <w:t>Andreas N</w:t>
      </w:r>
      <w:r w:rsidR="006059FC">
        <w:t>e</w:t>
      </w:r>
      <w:r>
        <w:t xml:space="preserve">benfuehr, Tore Olsson, </w:t>
      </w:r>
      <w:r w:rsidR="00AA76F9">
        <w:t xml:space="preserve">Greg Reynolds, </w:t>
      </w:r>
      <w:r>
        <w:t xml:space="preserve">Casey Sams, </w:t>
      </w:r>
      <w:r w:rsidR="009A72D7">
        <w:t xml:space="preserve">Carol Tenopir, </w:t>
      </w:r>
      <w:bookmarkStart w:id="0" w:name="_GoBack"/>
      <w:bookmarkEnd w:id="0"/>
      <w:r w:rsidR="001F158B">
        <w:t xml:space="preserve">and </w:t>
      </w:r>
      <w:r w:rsidR="00D31078">
        <w:t xml:space="preserve">Soren </w:t>
      </w:r>
      <w:r w:rsidR="001F158B">
        <w:t>Sorensen (Chair)</w:t>
      </w:r>
    </w:p>
    <w:p w:rsidR="00293EFE" w:rsidRDefault="00293EFE" w:rsidP="00E06000">
      <w:pPr>
        <w:ind w:left="720" w:right="-720"/>
      </w:pPr>
    </w:p>
    <w:p w:rsidR="00293EFE" w:rsidRPr="00E06000" w:rsidRDefault="00293EFE" w:rsidP="00E06000">
      <w:pPr>
        <w:ind w:left="720" w:right="-720"/>
        <w:rPr>
          <w:b/>
          <w:color w:val="002060"/>
        </w:rPr>
      </w:pPr>
      <w:r w:rsidRPr="00E06000">
        <w:rPr>
          <w:b/>
          <w:color w:val="002060"/>
        </w:rPr>
        <w:t xml:space="preserve">Ex-Officio Members present:  </w:t>
      </w:r>
    </w:p>
    <w:p w:rsidR="00D31078" w:rsidRDefault="00574660" w:rsidP="00E06000">
      <w:pPr>
        <w:ind w:left="720" w:right="-720"/>
      </w:pPr>
      <w:r>
        <w:t xml:space="preserve">Chris Boake, </w:t>
      </w:r>
      <w:r w:rsidR="00AA76F9">
        <w:t xml:space="preserve">Bill Dunne, </w:t>
      </w:r>
      <w:r>
        <w:t xml:space="preserve">Holly Mercer, </w:t>
      </w:r>
      <w:r w:rsidR="00AA76F9">
        <w:t>David White</w:t>
      </w:r>
    </w:p>
    <w:p w:rsidR="00DF1F19" w:rsidRDefault="00DF1F19" w:rsidP="00E06000">
      <w:pPr>
        <w:ind w:left="720" w:right="-720"/>
      </w:pPr>
    </w:p>
    <w:p w:rsidR="00DF1F19" w:rsidRPr="00E06000" w:rsidRDefault="00AA76F9" w:rsidP="00DF1F19">
      <w:pPr>
        <w:ind w:left="720" w:right="-720"/>
        <w:rPr>
          <w:b/>
          <w:color w:val="002060"/>
        </w:rPr>
      </w:pPr>
      <w:r>
        <w:rPr>
          <w:b/>
          <w:color w:val="002060"/>
        </w:rPr>
        <w:t xml:space="preserve">ORE </w:t>
      </w:r>
      <w:r w:rsidR="00DF1F19" w:rsidRPr="00E06000">
        <w:rPr>
          <w:b/>
          <w:color w:val="002060"/>
        </w:rPr>
        <w:t xml:space="preserve">Members present:  </w:t>
      </w:r>
      <w:r>
        <w:rPr>
          <w:color w:val="000000" w:themeColor="text1"/>
        </w:rPr>
        <w:t>Jean Mercer</w:t>
      </w:r>
    </w:p>
    <w:p w:rsidR="007E36F9" w:rsidRDefault="007E36F9" w:rsidP="00574660">
      <w:pPr>
        <w:ind w:right="-720"/>
      </w:pPr>
    </w:p>
    <w:p w:rsidR="00293EFE" w:rsidRPr="00E06000" w:rsidRDefault="00293EFE" w:rsidP="001D05D4">
      <w:pPr>
        <w:ind w:left="-180" w:right="-720"/>
        <w:rPr>
          <w:b/>
        </w:rPr>
      </w:pPr>
      <w:r w:rsidRPr="00E06000">
        <w:rPr>
          <w:b/>
          <w:color w:val="002060"/>
        </w:rPr>
        <w:t>Call to order:</w:t>
      </w:r>
      <w:r w:rsidRPr="00E06000">
        <w:rPr>
          <w:b/>
        </w:rPr>
        <w:t xml:space="preserve">  </w:t>
      </w:r>
    </w:p>
    <w:p w:rsidR="00293EFE" w:rsidRDefault="006D04CF" w:rsidP="001D05D4">
      <w:pPr>
        <w:ind w:left="-180" w:right="-720"/>
      </w:pPr>
      <w:r>
        <w:t xml:space="preserve">Soren Sorensen </w:t>
      </w:r>
      <w:r w:rsidR="00293EFE">
        <w:t>called the meeting to order</w:t>
      </w:r>
      <w:r w:rsidR="000B32E5">
        <w:t xml:space="preserve">. </w:t>
      </w:r>
      <w:r w:rsidR="00293EFE">
        <w:t xml:space="preserve">A regular meeting of the Research Council was held at Blount Hall room A004 on </w:t>
      </w:r>
      <w:r w:rsidR="00AE576E">
        <w:t>February 13, 2019</w:t>
      </w:r>
      <w:r w:rsidR="00293EFE">
        <w:t>.  The me</w:t>
      </w:r>
      <w:r w:rsidR="00927B9F">
        <w:t xml:space="preserve">eting </w:t>
      </w:r>
      <w:r w:rsidR="000B32E5">
        <w:t>called to order at 3:</w:t>
      </w:r>
      <w:r w:rsidR="00574660">
        <w:t>35</w:t>
      </w:r>
      <w:r w:rsidR="00293EFE">
        <w:t xml:space="preserve"> pm.</w:t>
      </w:r>
      <w:r w:rsidR="00020107">
        <w:t xml:space="preserve">    </w:t>
      </w:r>
    </w:p>
    <w:p w:rsidR="008D18E3" w:rsidRDefault="008D18E3" w:rsidP="003E2A7E">
      <w:pPr>
        <w:ind w:right="-720"/>
        <w:rPr>
          <w:color w:val="5B9BD5" w:themeColor="accent1"/>
        </w:rPr>
      </w:pPr>
    </w:p>
    <w:p w:rsidR="00E06000" w:rsidRDefault="00E06000" w:rsidP="00E06000">
      <w:pPr>
        <w:ind w:left="-180" w:right="-720"/>
        <w:rPr>
          <w:b/>
          <w:color w:val="002060"/>
        </w:rPr>
      </w:pPr>
      <w:r w:rsidRPr="00230534">
        <w:rPr>
          <w:b/>
          <w:color w:val="002060"/>
        </w:rPr>
        <w:t>New Business</w:t>
      </w:r>
    </w:p>
    <w:p w:rsidR="009F5179" w:rsidRDefault="00974FFB" w:rsidP="00974FFB">
      <w:pPr>
        <w:ind w:left="-180" w:right="-720"/>
        <w:rPr>
          <w:color w:val="000000" w:themeColor="text1"/>
        </w:rPr>
      </w:pPr>
      <w:r>
        <w:rPr>
          <w:color w:val="5B9BD5" w:themeColor="accent1"/>
        </w:rPr>
        <w:t>University of Tennessee Research Organization – Stacey Patterson, Vice President of Research, Outreach and Economic Development</w:t>
      </w:r>
    </w:p>
    <w:p w:rsidR="00A710DB" w:rsidRDefault="00A710DB" w:rsidP="00A710DB">
      <w:pPr>
        <w:ind w:left="-180" w:right="-720"/>
        <w:rPr>
          <w:color w:val="000000" w:themeColor="text1"/>
        </w:rPr>
      </w:pPr>
    </w:p>
    <w:p w:rsidR="00974FFB" w:rsidRDefault="00974FFB" w:rsidP="00A710DB">
      <w:pPr>
        <w:ind w:left="-180" w:right="-720"/>
        <w:rPr>
          <w:color w:val="000000" w:themeColor="text1"/>
        </w:rPr>
      </w:pPr>
      <w:r>
        <w:rPr>
          <w:color w:val="000000" w:themeColor="text1"/>
        </w:rPr>
        <w:t>Dr. Stacey presented the information about the UT’s Research Organization and UT Research Foundation</w:t>
      </w:r>
      <w:r w:rsidR="00C52F6F">
        <w:rPr>
          <w:color w:val="000000" w:themeColor="text1"/>
        </w:rPr>
        <w:t xml:space="preserve"> (UTRF) which are two separate entities. At the system level, UT Research is responsible for UT research system-wide, the federal partnership with ORNL, and state representatives including the Board of Regents. </w:t>
      </w:r>
      <w:r w:rsidR="00584DD5">
        <w:rPr>
          <w:color w:val="000000" w:themeColor="text1"/>
        </w:rPr>
        <w:t xml:space="preserve"> She is </w:t>
      </w:r>
      <w:r w:rsidR="00584DD5">
        <w:t xml:space="preserve">responsible for all compliance and reporting for the UT system, working closely with ORE. </w:t>
      </w:r>
      <w:r>
        <w:rPr>
          <w:color w:val="000000" w:themeColor="text1"/>
        </w:rPr>
        <w:t xml:space="preserve">The presentation is business confidential and for that reason the presentation will not be shared.  </w:t>
      </w:r>
      <w:r w:rsidR="00C52F6F">
        <w:rPr>
          <w:color w:val="000000" w:themeColor="text1"/>
        </w:rPr>
        <w:t>Some of the discussion is shared below.</w:t>
      </w:r>
    </w:p>
    <w:p w:rsidR="00974FFB" w:rsidRDefault="00974FFB" w:rsidP="00A710DB">
      <w:pPr>
        <w:ind w:left="-180" w:right="-720"/>
        <w:rPr>
          <w:color w:val="000000" w:themeColor="text1"/>
        </w:rPr>
      </w:pPr>
    </w:p>
    <w:p w:rsidR="00974FFB" w:rsidRDefault="00974FFB" w:rsidP="00A710DB">
      <w:pPr>
        <w:ind w:left="-180" w:right="-720"/>
        <w:rPr>
          <w:color w:val="000000" w:themeColor="text1"/>
        </w:rPr>
      </w:pPr>
      <w:r>
        <w:rPr>
          <w:color w:val="000000" w:themeColor="text1"/>
        </w:rPr>
        <w:t xml:space="preserve">Statements </w:t>
      </w:r>
      <w:r w:rsidR="006D4593">
        <w:rPr>
          <w:color w:val="000000" w:themeColor="text1"/>
        </w:rPr>
        <w:t xml:space="preserve">(S), </w:t>
      </w:r>
      <w:r>
        <w:rPr>
          <w:color w:val="000000" w:themeColor="text1"/>
        </w:rPr>
        <w:t>Questions</w:t>
      </w:r>
      <w:r w:rsidR="00C52F6F">
        <w:rPr>
          <w:color w:val="000000" w:themeColor="text1"/>
        </w:rPr>
        <w:t xml:space="preserve"> (Q)</w:t>
      </w:r>
      <w:r>
        <w:rPr>
          <w:color w:val="000000" w:themeColor="text1"/>
        </w:rPr>
        <w:t xml:space="preserve"> </w:t>
      </w:r>
      <w:r w:rsidR="006D4593">
        <w:rPr>
          <w:color w:val="000000" w:themeColor="text1"/>
        </w:rPr>
        <w:t xml:space="preserve">and Answers (A) </w:t>
      </w:r>
      <w:r>
        <w:rPr>
          <w:color w:val="000000" w:themeColor="text1"/>
        </w:rPr>
        <w:t>from the Council</w:t>
      </w:r>
    </w:p>
    <w:p w:rsidR="00777C65" w:rsidRDefault="00C52F6F" w:rsidP="00C52F6F">
      <w:pPr>
        <w:ind w:left="360" w:right="-720" w:hanging="360"/>
      </w:pPr>
      <w:r>
        <w:t>Q:</w:t>
      </w:r>
      <w:r>
        <w:tab/>
        <w:t xml:space="preserve">How much is ORNL involved in JIAM?  A:  Robert Nobles, Stacey Patterson and Michele Buchanan continuing look for collaborative opportunities, not just in JIAM, but other Joint Institutes.  </w:t>
      </w:r>
    </w:p>
    <w:p w:rsidR="00C52F6F" w:rsidRDefault="00C52F6F" w:rsidP="00C52F6F">
      <w:pPr>
        <w:ind w:left="360" w:right="-720" w:hanging="360"/>
      </w:pPr>
      <w:r>
        <w:t xml:space="preserve">S: </w:t>
      </w:r>
      <w:r>
        <w:tab/>
        <w:t xml:space="preserve">IACMI is a $259M program over 5 years.  Dr. Patterson is working with all stakeholders on how to sustain after the 5 year funding ends.  IACMI has been a big boost raising UT’s reputation. </w:t>
      </w:r>
    </w:p>
    <w:p w:rsidR="00C52F6F" w:rsidRDefault="00C52F6F" w:rsidP="00C52F6F">
      <w:pPr>
        <w:ind w:left="360" w:right="-720" w:hanging="360"/>
      </w:pPr>
      <w:r>
        <w:t xml:space="preserve">S: </w:t>
      </w:r>
      <w:r>
        <w:tab/>
        <w:t>UTRF is the 2</w:t>
      </w:r>
      <w:r w:rsidRPr="00C52F6F">
        <w:rPr>
          <w:vertAlign w:val="superscript"/>
        </w:rPr>
        <w:t>nd</w:t>
      </w:r>
      <w:r>
        <w:t xml:space="preserve"> oldest research foundation in the country.  It was originally created with UTIA’s super strawberries. </w:t>
      </w:r>
    </w:p>
    <w:p w:rsidR="00C52F6F" w:rsidRDefault="00C52F6F" w:rsidP="00C52F6F">
      <w:pPr>
        <w:ind w:left="360" w:right="-720" w:hanging="360"/>
      </w:pPr>
      <w:r>
        <w:t>S:</w:t>
      </w:r>
      <w:r>
        <w:tab/>
        <w:t>Due to UT’s non-profit status, UT is not able to own equity in a corporation and thus the foundation was born. The foundation helps to expedite leasing and contracts for real estate as well.</w:t>
      </w:r>
    </w:p>
    <w:p w:rsidR="00C52F6F" w:rsidRDefault="00584DD5" w:rsidP="00C52F6F">
      <w:pPr>
        <w:ind w:left="360" w:right="-720" w:hanging="360"/>
      </w:pPr>
      <w:r>
        <w:t xml:space="preserve">Q: </w:t>
      </w:r>
      <w:r>
        <w:tab/>
        <w:t>How does UT compare with profit sharing with the PI?  A:  UT is more generous than most.</w:t>
      </w:r>
    </w:p>
    <w:p w:rsidR="00584DD5" w:rsidRDefault="00584DD5" w:rsidP="00C52F6F">
      <w:pPr>
        <w:ind w:left="360" w:right="-720" w:hanging="360"/>
      </w:pPr>
      <w:r>
        <w:t>Q:</w:t>
      </w:r>
      <w:r>
        <w:tab/>
        <w:t>What is the status of Cherokee Farms?  A: Cherokee Farms may be fully occupied with a potential upcoming agreement.</w:t>
      </w:r>
    </w:p>
    <w:p w:rsidR="00584DD5" w:rsidRDefault="00584DD5" w:rsidP="00C52F6F">
      <w:pPr>
        <w:ind w:left="360" w:right="-720" w:hanging="360"/>
      </w:pPr>
      <w:r>
        <w:t xml:space="preserve">Q:  </w:t>
      </w:r>
      <w:r>
        <w:tab/>
        <w:t xml:space="preserve">What is the barrier to Life Science Research?  A:  UT’s medical school is in Memphis which limits much of the life science collaboration.  </w:t>
      </w:r>
    </w:p>
    <w:p w:rsidR="00584DD5" w:rsidRDefault="00584DD5" w:rsidP="00C52F6F">
      <w:pPr>
        <w:ind w:left="360" w:right="-720" w:hanging="360"/>
      </w:pPr>
      <w:r>
        <w:t>S:</w:t>
      </w:r>
      <w:r>
        <w:tab/>
        <w:t xml:space="preserve">Dr. Patterson is </w:t>
      </w:r>
    </w:p>
    <w:p w:rsidR="00777C65" w:rsidRDefault="00777C65" w:rsidP="001D05D4">
      <w:pPr>
        <w:ind w:left="-180" w:right="-720"/>
        <w:rPr>
          <w:color w:val="000000" w:themeColor="text1"/>
        </w:rPr>
      </w:pPr>
    </w:p>
    <w:p w:rsidR="00584DD5" w:rsidRDefault="00293EFE" w:rsidP="001D05D4">
      <w:pPr>
        <w:ind w:left="-180" w:right="-720"/>
      </w:pPr>
      <w:r w:rsidRPr="00941D01">
        <w:rPr>
          <w:color w:val="002060"/>
        </w:rPr>
        <w:t>Adjournment:</w:t>
      </w:r>
      <w:r w:rsidR="0035157C">
        <w:rPr>
          <w:color w:val="002060"/>
        </w:rPr>
        <w:t xml:space="preserve">  </w:t>
      </w:r>
      <w:r>
        <w:t>The Cha</w:t>
      </w:r>
      <w:r w:rsidR="0002211F">
        <w:t xml:space="preserve">ir adjourned the meeting at </w:t>
      </w:r>
      <w:r w:rsidR="00874EE3">
        <w:t>5:</w:t>
      </w:r>
      <w:r w:rsidR="00AE576E">
        <w:t>15</w:t>
      </w:r>
      <w:r w:rsidR="00CB4BFB">
        <w:t xml:space="preserve"> </w:t>
      </w:r>
      <w:r>
        <w:t xml:space="preserve">pm.  </w:t>
      </w:r>
    </w:p>
    <w:p w:rsidR="00584DD5" w:rsidRDefault="00584DD5" w:rsidP="001D05D4">
      <w:pPr>
        <w:ind w:left="-180" w:right="-720"/>
      </w:pPr>
    </w:p>
    <w:p w:rsidR="0083699C" w:rsidRDefault="004D5C69" w:rsidP="001D05D4">
      <w:pPr>
        <w:ind w:left="-180" w:right="-720"/>
      </w:pPr>
      <w:r>
        <w:rPr>
          <w:color w:val="002060"/>
        </w:rPr>
        <w:t>M</w:t>
      </w:r>
      <w:r w:rsidR="00293EFE" w:rsidRPr="00941D01">
        <w:rPr>
          <w:color w:val="002060"/>
        </w:rPr>
        <w:t xml:space="preserve">inutes submitted by: </w:t>
      </w:r>
      <w:r w:rsidR="0035157C">
        <w:rPr>
          <w:color w:val="002060"/>
        </w:rPr>
        <w:t xml:space="preserve">  </w:t>
      </w:r>
      <w:r w:rsidR="00293EFE">
        <w:t>Paula Brown</w:t>
      </w:r>
    </w:p>
    <w:p w:rsidR="004D5C69" w:rsidRDefault="001D05D4" w:rsidP="001D05D4">
      <w:pPr>
        <w:ind w:left="-180" w:right="-720"/>
        <w:rPr>
          <w:color w:val="002060"/>
        </w:rPr>
      </w:pPr>
      <w:r>
        <w:rPr>
          <w:color w:val="002060"/>
        </w:rPr>
        <w:t>Next Meet</w:t>
      </w:r>
      <w:r w:rsidR="00E35D81">
        <w:rPr>
          <w:color w:val="002060"/>
        </w:rPr>
        <w:t xml:space="preserve">ing:  </w:t>
      </w:r>
      <w:r w:rsidR="00AE576E">
        <w:rPr>
          <w:color w:val="000000" w:themeColor="text1"/>
        </w:rPr>
        <w:t>March 13, 2019</w:t>
      </w:r>
      <w:r w:rsidR="00B559C5" w:rsidRPr="00E35D81">
        <w:rPr>
          <w:color w:val="000000" w:themeColor="text1"/>
        </w:rPr>
        <w:t xml:space="preserve"> @</w:t>
      </w:r>
      <w:r w:rsidR="00874EE3" w:rsidRPr="00E35D81">
        <w:rPr>
          <w:color w:val="000000" w:themeColor="text1"/>
        </w:rPr>
        <w:t>3:30</w:t>
      </w:r>
      <w:r w:rsidR="00B559C5" w:rsidRPr="00E35D81">
        <w:rPr>
          <w:color w:val="000000" w:themeColor="text1"/>
        </w:rPr>
        <w:t xml:space="preserve"> p</w:t>
      </w:r>
      <w:r w:rsidRPr="00E35D81">
        <w:rPr>
          <w:color w:val="000000" w:themeColor="text1"/>
        </w:rPr>
        <w:t xml:space="preserve">m in Blount Hall A004.  </w:t>
      </w:r>
    </w:p>
    <w:sectPr w:rsidR="004D5C69" w:rsidSect="00DF1F19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C2" w:rsidRDefault="000310C2" w:rsidP="0066592C">
      <w:r>
        <w:separator/>
      </w:r>
    </w:p>
  </w:endnote>
  <w:endnote w:type="continuationSeparator" w:id="0">
    <w:p w:rsidR="000310C2" w:rsidRDefault="000310C2" w:rsidP="0066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01" w:rsidRPr="00941D01" w:rsidRDefault="00927B9F" w:rsidP="00941D01">
    <w:pPr>
      <w:pStyle w:val="Footer"/>
      <w:tabs>
        <w:tab w:val="clear" w:pos="4680"/>
      </w:tabs>
      <w:rPr>
        <w:sz w:val="16"/>
      </w:rPr>
    </w:pPr>
    <w:r>
      <w:rPr>
        <w:sz w:val="16"/>
      </w:rPr>
      <w:t xml:space="preserve">RC Meeting </w:t>
    </w:r>
    <w:r w:rsidR="00584DD5">
      <w:rPr>
        <w:sz w:val="16"/>
      </w:rPr>
      <w:t>02-13-19</w:t>
    </w:r>
    <w:r w:rsidR="0066592C">
      <w:rPr>
        <w:sz w:val="16"/>
      </w:rPr>
      <w:tab/>
    </w:r>
    <w:r w:rsidR="0066592C" w:rsidRPr="00941D01">
      <w:rPr>
        <w:sz w:val="16"/>
      </w:rPr>
      <w:t xml:space="preserve">Page </w:t>
    </w:r>
    <w:sdt>
      <w:sdtPr>
        <w:rPr>
          <w:sz w:val="16"/>
        </w:rPr>
        <w:id w:val="-14708267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82993">
          <w:fldChar w:fldCharType="begin"/>
        </w:r>
        <w:r w:rsidR="00C82993">
          <w:instrText xml:space="preserve"> PAGE   \* MERGEFORMAT </w:instrText>
        </w:r>
        <w:r w:rsidR="00C82993">
          <w:fldChar w:fldCharType="separate"/>
        </w:r>
        <w:r w:rsidR="009A72D7" w:rsidRPr="009A72D7">
          <w:rPr>
            <w:noProof/>
            <w:sz w:val="16"/>
          </w:rPr>
          <w:t>1</w:t>
        </w:r>
        <w:r w:rsidR="00C82993">
          <w:rPr>
            <w:noProof/>
            <w:sz w:val="16"/>
          </w:rPr>
          <w:fldChar w:fldCharType="end"/>
        </w:r>
      </w:sdtContent>
    </w:sdt>
  </w:p>
  <w:p w:rsidR="00941D01" w:rsidRPr="00941D01" w:rsidRDefault="009A72D7" w:rsidP="00941D01">
    <w:pPr>
      <w:pStyle w:val="Footer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C2" w:rsidRDefault="000310C2" w:rsidP="0066592C">
      <w:r>
        <w:separator/>
      </w:r>
    </w:p>
  </w:footnote>
  <w:footnote w:type="continuationSeparator" w:id="0">
    <w:p w:rsidR="000310C2" w:rsidRDefault="000310C2" w:rsidP="0066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591"/>
    <w:multiLevelType w:val="hybridMultilevel"/>
    <w:tmpl w:val="7020D9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45C6661"/>
    <w:multiLevelType w:val="hybridMultilevel"/>
    <w:tmpl w:val="B5CE353C"/>
    <w:lvl w:ilvl="0" w:tplc="040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" w15:restartNumberingAfterBreak="0">
    <w:nsid w:val="05F83DFB"/>
    <w:multiLevelType w:val="hybridMultilevel"/>
    <w:tmpl w:val="E82694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B334FCA"/>
    <w:multiLevelType w:val="hybridMultilevel"/>
    <w:tmpl w:val="7F94C0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E631AD4"/>
    <w:multiLevelType w:val="hybridMultilevel"/>
    <w:tmpl w:val="FC8C4CDA"/>
    <w:lvl w:ilvl="0" w:tplc="9CE69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CE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08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2A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C7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2F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0D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02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8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706ABD"/>
    <w:multiLevelType w:val="hybridMultilevel"/>
    <w:tmpl w:val="53B245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24174256"/>
    <w:multiLevelType w:val="hybridMultilevel"/>
    <w:tmpl w:val="44D03862"/>
    <w:lvl w:ilvl="0" w:tplc="80EC7F6C">
      <w:start w:val="1"/>
      <w:numFmt w:val="bullet"/>
      <w:lvlText w:val="•"/>
      <w:lvlJc w:val="left"/>
      <w:pPr>
        <w:tabs>
          <w:tab w:val="num" w:pos="439"/>
        </w:tabs>
        <w:ind w:left="439" w:hanging="360"/>
      </w:pPr>
      <w:rPr>
        <w:rFonts w:ascii="Arial" w:hAnsi="Arial" w:hint="default"/>
      </w:rPr>
    </w:lvl>
    <w:lvl w:ilvl="1" w:tplc="F9C82A56">
      <w:start w:val="110"/>
      <w:numFmt w:val="bullet"/>
      <w:lvlText w:val="•"/>
      <w:lvlJc w:val="left"/>
      <w:pPr>
        <w:tabs>
          <w:tab w:val="num" w:pos="1159"/>
        </w:tabs>
        <w:ind w:left="1159" w:hanging="360"/>
      </w:pPr>
      <w:rPr>
        <w:rFonts w:ascii="Arial" w:hAnsi="Arial" w:hint="default"/>
      </w:rPr>
    </w:lvl>
    <w:lvl w:ilvl="2" w:tplc="A0F4410C" w:tentative="1">
      <w:start w:val="1"/>
      <w:numFmt w:val="bullet"/>
      <w:lvlText w:val="•"/>
      <w:lvlJc w:val="left"/>
      <w:pPr>
        <w:tabs>
          <w:tab w:val="num" w:pos="1879"/>
        </w:tabs>
        <w:ind w:left="1879" w:hanging="360"/>
      </w:pPr>
      <w:rPr>
        <w:rFonts w:ascii="Arial" w:hAnsi="Arial" w:hint="default"/>
      </w:rPr>
    </w:lvl>
    <w:lvl w:ilvl="3" w:tplc="E9564820" w:tentative="1">
      <w:start w:val="1"/>
      <w:numFmt w:val="bullet"/>
      <w:lvlText w:val="•"/>
      <w:lvlJc w:val="left"/>
      <w:pPr>
        <w:tabs>
          <w:tab w:val="num" w:pos="2599"/>
        </w:tabs>
        <w:ind w:left="2599" w:hanging="360"/>
      </w:pPr>
      <w:rPr>
        <w:rFonts w:ascii="Arial" w:hAnsi="Arial" w:hint="default"/>
      </w:rPr>
    </w:lvl>
    <w:lvl w:ilvl="4" w:tplc="89BECE38" w:tentative="1">
      <w:start w:val="1"/>
      <w:numFmt w:val="bullet"/>
      <w:lvlText w:val="•"/>
      <w:lvlJc w:val="left"/>
      <w:pPr>
        <w:tabs>
          <w:tab w:val="num" w:pos="3319"/>
        </w:tabs>
        <w:ind w:left="3319" w:hanging="360"/>
      </w:pPr>
      <w:rPr>
        <w:rFonts w:ascii="Arial" w:hAnsi="Arial" w:hint="default"/>
      </w:rPr>
    </w:lvl>
    <w:lvl w:ilvl="5" w:tplc="EB76CD7A" w:tentative="1">
      <w:start w:val="1"/>
      <w:numFmt w:val="bullet"/>
      <w:lvlText w:val="•"/>
      <w:lvlJc w:val="left"/>
      <w:pPr>
        <w:tabs>
          <w:tab w:val="num" w:pos="4039"/>
        </w:tabs>
        <w:ind w:left="4039" w:hanging="360"/>
      </w:pPr>
      <w:rPr>
        <w:rFonts w:ascii="Arial" w:hAnsi="Arial" w:hint="default"/>
      </w:rPr>
    </w:lvl>
    <w:lvl w:ilvl="6" w:tplc="571A0A50" w:tentative="1">
      <w:start w:val="1"/>
      <w:numFmt w:val="bullet"/>
      <w:lvlText w:val="•"/>
      <w:lvlJc w:val="left"/>
      <w:pPr>
        <w:tabs>
          <w:tab w:val="num" w:pos="4759"/>
        </w:tabs>
        <w:ind w:left="4759" w:hanging="360"/>
      </w:pPr>
      <w:rPr>
        <w:rFonts w:ascii="Arial" w:hAnsi="Arial" w:hint="default"/>
      </w:rPr>
    </w:lvl>
    <w:lvl w:ilvl="7" w:tplc="F8BE2C0E" w:tentative="1">
      <w:start w:val="1"/>
      <w:numFmt w:val="bullet"/>
      <w:lvlText w:val="•"/>
      <w:lvlJc w:val="left"/>
      <w:pPr>
        <w:tabs>
          <w:tab w:val="num" w:pos="5479"/>
        </w:tabs>
        <w:ind w:left="5479" w:hanging="360"/>
      </w:pPr>
      <w:rPr>
        <w:rFonts w:ascii="Arial" w:hAnsi="Arial" w:hint="default"/>
      </w:rPr>
    </w:lvl>
    <w:lvl w:ilvl="8" w:tplc="90F812BE" w:tentative="1">
      <w:start w:val="1"/>
      <w:numFmt w:val="bullet"/>
      <w:lvlText w:val="•"/>
      <w:lvlJc w:val="left"/>
      <w:pPr>
        <w:tabs>
          <w:tab w:val="num" w:pos="6199"/>
        </w:tabs>
        <w:ind w:left="6199" w:hanging="360"/>
      </w:pPr>
      <w:rPr>
        <w:rFonts w:ascii="Arial" w:hAnsi="Arial" w:hint="default"/>
      </w:rPr>
    </w:lvl>
  </w:abstractNum>
  <w:abstractNum w:abstractNumId="7" w15:restartNumberingAfterBreak="0">
    <w:nsid w:val="27E54355"/>
    <w:multiLevelType w:val="hybridMultilevel"/>
    <w:tmpl w:val="A796D034"/>
    <w:lvl w:ilvl="0" w:tplc="18EA4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45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EF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AE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6E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8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09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A7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AB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3F5BD3"/>
    <w:multiLevelType w:val="hybridMultilevel"/>
    <w:tmpl w:val="F906E716"/>
    <w:lvl w:ilvl="0" w:tplc="C7BE6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A31B0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CC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06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1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09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80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6F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E5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4F5E4D"/>
    <w:multiLevelType w:val="hybridMultilevel"/>
    <w:tmpl w:val="D6E824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6D265C"/>
    <w:multiLevelType w:val="hybridMultilevel"/>
    <w:tmpl w:val="8AD6A70E"/>
    <w:lvl w:ilvl="0" w:tplc="040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1" w15:restartNumberingAfterBreak="0">
    <w:nsid w:val="39C20EBA"/>
    <w:multiLevelType w:val="hybridMultilevel"/>
    <w:tmpl w:val="4DFC469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E8E14E0"/>
    <w:multiLevelType w:val="hybridMultilevel"/>
    <w:tmpl w:val="363888A6"/>
    <w:lvl w:ilvl="0" w:tplc="B69E6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821F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8C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E6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40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A7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A1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0F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E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057228"/>
    <w:multiLevelType w:val="hybridMultilevel"/>
    <w:tmpl w:val="862E2F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B206A1"/>
    <w:multiLevelType w:val="hybridMultilevel"/>
    <w:tmpl w:val="F01E3BC0"/>
    <w:lvl w:ilvl="0" w:tplc="9BB28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C1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8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0B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05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02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4A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04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8A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364013"/>
    <w:multiLevelType w:val="hybridMultilevel"/>
    <w:tmpl w:val="D01A04AC"/>
    <w:lvl w:ilvl="0" w:tplc="8DFEE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A6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22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E4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23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64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06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A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C4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6004A9"/>
    <w:multiLevelType w:val="hybridMultilevel"/>
    <w:tmpl w:val="F0AE0A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A5A0B2D"/>
    <w:multiLevelType w:val="hybridMultilevel"/>
    <w:tmpl w:val="B832E478"/>
    <w:lvl w:ilvl="0" w:tplc="6E1C9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46B3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5CA3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5094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0456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8AD1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1E6F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5C08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FEA9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21760A0"/>
    <w:multiLevelType w:val="hybridMultilevel"/>
    <w:tmpl w:val="462A48F8"/>
    <w:lvl w:ilvl="0" w:tplc="A122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65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AF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8B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07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8C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C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AF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41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C02448"/>
    <w:multiLevelType w:val="hybridMultilevel"/>
    <w:tmpl w:val="2E3ABD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7836005B"/>
    <w:multiLevelType w:val="hybridMultilevel"/>
    <w:tmpl w:val="BB82D8B6"/>
    <w:lvl w:ilvl="0" w:tplc="6B9EF084">
      <w:start w:val="1"/>
      <w:numFmt w:val="bullet"/>
      <w:lvlText w:val="•"/>
      <w:lvlJc w:val="left"/>
      <w:pPr>
        <w:tabs>
          <w:tab w:val="num" w:pos="439"/>
        </w:tabs>
        <w:ind w:left="439" w:hanging="360"/>
      </w:pPr>
      <w:rPr>
        <w:rFonts w:ascii="Arial" w:hAnsi="Arial" w:hint="default"/>
      </w:rPr>
    </w:lvl>
    <w:lvl w:ilvl="1" w:tplc="9CA4B030">
      <w:start w:val="110"/>
      <w:numFmt w:val="bullet"/>
      <w:lvlText w:val="•"/>
      <w:lvlJc w:val="left"/>
      <w:pPr>
        <w:tabs>
          <w:tab w:val="num" w:pos="1159"/>
        </w:tabs>
        <w:ind w:left="1159" w:hanging="360"/>
      </w:pPr>
      <w:rPr>
        <w:rFonts w:ascii="Arial" w:hAnsi="Arial" w:hint="default"/>
      </w:rPr>
    </w:lvl>
    <w:lvl w:ilvl="2" w:tplc="B434B57E" w:tentative="1">
      <w:start w:val="1"/>
      <w:numFmt w:val="bullet"/>
      <w:lvlText w:val="•"/>
      <w:lvlJc w:val="left"/>
      <w:pPr>
        <w:tabs>
          <w:tab w:val="num" w:pos="1879"/>
        </w:tabs>
        <w:ind w:left="1879" w:hanging="360"/>
      </w:pPr>
      <w:rPr>
        <w:rFonts w:ascii="Arial" w:hAnsi="Arial" w:hint="default"/>
      </w:rPr>
    </w:lvl>
    <w:lvl w:ilvl="3" w:tplc="1DA6D208" w:tentative="1">
      <w:start w:val="1"/>
      <w:numFmt w:val="bullet"/>
      <w:lvlText w:val="•"/>
      <w:lvlJc w:val="left"/>
      <w:pPr>
        <w:tabs>
          <w:tab w:val="num" w:pos="2599"/>
        </w:tabs>
        <w:ind w:left="2599" w:hanging="360"/>
      </w:pPr>
      <w:rPr>
        <w:rFonts w:ascii="Arial" w:hAnsi="Arial" w:hint="default"/>
      </w:rPr>
    </w:lvl>
    <w:lvl w:ilvl="4" w:tplc="1F58E0C4" w:tentative="1">
      <w:start w:val="1"/>
      <w:numFmt w:val="bullet"/>
      <w:lvlText w:val="•"/>
      <w:lvlJc w:val="left"/>
      <w:pPr>
        <w:tabs>
          <w:tab w:val="num" w:pos="3319"/>
        </w:tabs>
        <w:ind w:left="3319" w:hanging="360"/>
      </w:pPr>
      <w:rPr>
        <w:rFonts w:ascii="Arial" w:hAnsi="Arial" w:hint="default"/>
      </w:rPr>
    </w:lvl>
    <w:lvl w:ilvl="5" w:tplc="70A610A2" w:tentative="1">
      <w:start w:val="1"/>
      <w:numFmt w:val="bullet"/>
      <w:lvlText w:val="•"/>
      <w:lvlJc w:val="left"/>
      <w:pPr>
        <w:tabs>
          <w:tab w:val="num" w:pos="4039"/>
        </w:tabs>
        <w:ind w:left="4039" w:hanging="360"/>
      </w:pPr>
      <w:rPr>
        <w:rFonts w:ascii="Arial" w:hAnsi="Arial" w:hint="default"/>
      </w:rPr>
    </w:lvl>
    <w:lvl w:ilvl="6" w:tplc="64464D16" w:tentative="1">
      <w:start w:val="1"/>
      <w:numFmt w:val="bullet"/>
      <w:lvlText w:val="•"/>
      <w:lvlJc w:val="left"/>
      <w:pPr>
        <w:tabs>
          <w:tab w:val="num" w:pos="4759"/>
        </w:tabs>
        <w:ind w:left="4759" w:hanging="360"/>
      </w:pPr>
      <w:rPr>
        <w:rFonts w:ascii="Arial" w:hAnsi="Arial" w:hint="default"/>
      </w:rPr>
    </w:lvl>
    <w:lvl w:ilvl="7" w:tplc="CDB8B28C" w:tentative="1">
      <w:start w:val="1"/>
      <w:numFmt w:val="bullet"/>
      <w:lvlText w:val="•"/>
      <w:lvlJc w:val="left"/>
      <w:pPr>
        <w:tabs>
          <w:tab w:val="num" w:pos="5479"/>
        </w:tabs>
        <w:ind w:left="5479" w:hanging="360"/>
      </w:pPr>
      <w:rPr>
        <w:rFonts w:ascii="Arial" w:hAnsi="Arial" w:hint="default"/>
      </w:rPr>
    </w:lvl>
    <w:lvl w:ilvl="8" w:tplc="1A824300" w:tentative="1">
      <w:start w:val="1"/>
      <w:numFmt w:val="bullet"/>
      <w:lvlText w:val="•"/>
      <w:lvlJc w:val="left"/>
      <w:pPr>
        <w:tabs>
          <w:tab w:val="num" w:pos="6199"/>
        </w:tabs>
        <w:ind w:left="6199" w:hanging="360"/>
      </w:pPr>
      <w:rPr>
        <w:rFonts w:ascii="Arial" w:hAnsi="Arial" w:hint="default"/>
      </w:rPr>
    </w:lvl>
  </w:abstractNum>
  <w:abstractNum w:abstractNumId="21" w15:restartNumberingAfterBreak="0">
    <w:nsid w:val="78400647"/>
    <w:multiLevelType w:val="hybridMultilevel"/>
    <w:tmpl w:val="F9AC0810"/>
    <w:lvl w:ilvl="0" w:tplc="AA7E4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25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81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E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C5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20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28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0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01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1"/>
  </w:num>
  <w:num w:numId="5">
    <w:abstractNumId w:val="5"/>
  </w:num>
  <w:num w:numId="6">
    <w:abstractNumId w:val="18"/>
  </w:num>
  <w:num w:numId="7">
    <w:abstractNumId w:val="10"/>
  </w:num>
  <w:num w:numId="8">
    <w:abstractNumId w:val="20"/>
  </w:num>
  <w:num w:numId="9">
    <w:abstractNumId w:val="7"/>
  </w:num>
  <w:num w:numId="10">
    <w:abstractNumId w:val="6"/>
  </w:num>
  <w:num w:numId="11">
    <w:abstractNumId w:val="14"/>
  </w:num>
  <w:num w:numId="12">
    <w:abstractNumId w:val="12"/>
  </w:num>
  <w:num w:numId="13">
    <w:abstractNumId w:val="21"/>
  </w:num>
  <w:num w:numId="14">
    <w:abstractNumId w:val="15"/>
  </w:num>
  <w:num w:numId="15">
    <w:abstractNumId w:val="4"/>
  </w:num>
  <w:num w:numId="16">
    <w:abstractNumId w:val="0"/>
  </w:num>
  <w:num w:numId="17">
    <w:abstractNumId w:val="11"/>
  </w:num>
  <w:num w:numId="18">
    <w:abstractNumId w:val="2"/>
  </w:num>
  <w:num w:numId="19">
    <w:abstractNumId w:val="16"/>
  </w:num>
  <w:num w:numId="20">
    <w:abstractNumId w:val="9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FE"/>
    <w:rsid w:val="00014102"/>
    <w:rsid w:val="00020107"/>
    <w:rsid w:val="0002211F"/>
    <w:rsid w:val="000310C2"/>
    <w:rsid w:val="00090524"/>
    <w:rsid w:val="00090A52"/>
    <w:rsid w:val="000B32E5"/>
    <w:rsid w:val="000B67BD"/>
    <w:rsid w:val="000F5510"/>
    <w:rsid w:val="0013248F"/>
    <w:rsid w:val="001534E4"/>
    <w:rsid w:val="00164296"/>
    <w:rsid w:val="0017061E"/>
    <w:rsid w:val="001C59D8"/>
    <w:rsid w:val="001D05D4"/>
    <w:rsid w:val="001E43E3"/>
    <w:rsid w:val="001F158B"/>
    <w:rsid w:val="001F353D"/>
    <w:rsid w:val="00230534"/>
    <w:rsid w:val="00237277"/>
    <w:rsid w:val="00250747"/>
    <w:rsid w:val="00252D06"/>
    <w:rsid w:val="00257125"/>
    <w:rsid w:val="00293EFE"/>
    <w:rsid w:val="002A0109"/>
    <w:rsid w:val="002B71BA"/>
    <w:rsid w:val="002E16F5"/>
    <w:rsid w:val="003060E4"/>
    <w:rsid w:val="00314E4C"/>
    <w:rsid w:val="00323EC0"/>
    <w:rsid w:val="00330ACE"/>
    <w:rsid w:val="00335B5B"/>
    <w:rsid w:val="0035157C"/>
    <w:rsid w:val="00372C12"/>
    <w:rsid w:val="0039146F"/>
    <w:rsid w:val="003A088D"/>
    <w:rsid w:val="003D04A0"/>
    <w:rsid w:val="003D5878"/>
    <w:rsid w:val="003E2A7E"/>
    <w:rsid w:val="00404E75"/>
    <w:rsid w:val="004416D3"/>
    <w:rsid w:val="004568F8"/>
    <w:rsid w:val="00480942"/>
    <w:rsid w:val="00491C62"/>
    <w:rsid w:val="00495847"/>
    <w:rsid w:val="004B7A0F"/>
    <w:rsid w:val="004D45B4"/>
    <w:rsid w:val="004D5C69"/>
    <w:rsid w:val="004F0313"/>
    <w:rsid w:val="00574660"/>
    <w:rsid w:val="00574F38"/>
    <w:rsid w:val="00584DD5"/>
    <w:rsid w:val="005A4F02"/>
    <w:rsid w:val="005C7586"/>
    <w:rsid w:val="005D199C"/>
    <w:rsid w:val="005D7E17"/>
    <w:rsid w:val="005F2C30"/>
    <w:rsid w:val="00600615"/>
    <w:rsid w:val="006059FC"/>
    <w:rsid w:val="00630A54"/>
    <w:rsid w:val="00632361"/>
    <w:rsid w:val="00647F7E"/>
    <w:rsid w:val="0066592C"/>
    <w:rsid w:val="00670242"/>
    <w:rsid w:val="0067565C"/>
    <w:rsid w:val="0067607E"/>
    <w:rsid w:val="00676A8F"/>
    <w:rsid w:val="00677D28"/>
    <w:rsid w:val="00681E16"/>
    <w:rsid w:val="00685CC3"/>
    <w:rsid w:val="00685D3E"/>
    <w:rsid w:val="006A3D51"/>
    <w:rsid w:val="006B65E9"/>
    <w:rsid w:val="006C0CDC"/>
    <w:rsid w:val="006C77B4"/>
    <w:rsid w:val="006D04CF"/>
    <w:rsid w:val="006D4010"/>
    <w:rsid w:val="006D4593"/>
    <w:rsid w:val="006E7A21"/>
    <w:rsid w:val="006F305A"/>
    <w:rsid w:val="006F4E4F"/>
    <w:rsid w:val="0070417B"/>
    <w:rsid w:val="00715B31"/>
    <w:rsid w:val="007165F0"/>
    <w:rsid w:val="007511C2"/>
    <w:rsid w:val="00755EF4"/>
    <w:rsid w:val="00761B6B"/>
    <w:rsid w:val="00762F42"/>
    <w:rsid w:val="00777C65"/>
    <w:rsid w:val="00782336"/>
    <w:rsid w:val="00795DD6"/>
    <w:rsid w:val="007A2251"/>
    <w:rsid w:val="007B500A"/>
    <w:rsid w:val="007D4B3A"/>
    <w:rsid w:val="007D585C"/>
    <w:rsid w:val="007E26E6"/>
    <w:rsid w:val="007E36F9"/>
    <w:rsid w:val="00820E5E"/>
    <w:rsid w:val="008338B8"/>
    <w:rsid w:val="0083507E"/>
    <w:rsid w:val="0083699C"/>
    <w:rsid w:val="00844F1C"/>
    <w:rsid w:val="00847A24"/>
    <w:rsid w:val="00874EE3"/>
    <w:rsid w:val="008C4D28"/>
    <w:rsid w:val="008D18E3"/>
    <w:rsid w:val="008D5884"/>
    <w:rsid w:val="008F55D4"/>
    <w:rsid w:val="00907BD9"/>
    <w:rsid w:val="009148AA"/>
    <w:rsid w:val="00927B9F"/>
    <w:rsid w:val="00945F21"/>
    <w:rsid w:val="009551A6"/>
    <w:rsid w:val="00974FFB"/>
    <w:rsid w:val="00986527"/>
    <w:rsid w:val="00994F49"/>
    <w:rsid w:val="009A72D7"/>
    <w:rsid w:val="009B00F2"/>
    <w:rsid w:val="009F5179"/>
    <w:rsid w:val="00A050FF"/>
    <w:rsid w:val="00A64360"/>
    <w:rsid w:val="00A710DB"/>
    <w:rsid w:val="00A71489"/>
    <w:rsid w:val="00A9303F"/>
    <w:rsid w:val="00AA76F9"/>
    <w:rsid w:val="00AC0F64"/>
    <w:rsid w:val="00AC6939"/>
    <w:rsid w:val="00AE37BC"/>
    <w:rsid w:val="00AE576E"/>
    <w:rsid w:val="00B07198"/>
    <w:rsid w:val="00B15BFB"/>
    <w:rsid w:val="00B258FF"/>
    <w:rsid w:val="00B27471"/>
    <w:rsid w:val="00B27807"/>
    <w:rsid w:val="00B32EDA"/>
    <w:rsid w:val="00B366B6"/>
    <w:rsid w:val="00B4542C"/>
    <w:rsid w:val="00B559C5"/>
    <w:rsid w:val="00B56332"/>
    <w:rsid w:val="00B77F43"/>
    <w:rsid w:val="00B87925"/>
    <w:rsid w:val="00B912D3"/>
    <w:rsid w:val="00B92241"/>
    <w:rsid w:val="00BB7F92"/>
    <w:rsid w:val="00BD75DA"/>
    <w:rsid w:val="00C20002"/>
    <w:rsid w:val="00C2762B"/>
    <w:rsid w:val="00C3547A"/>
    <w:rsid w:val="00C50FC0"/>
    <w:rsid w:val="00C52F6F"/>
    <w:rsid w:val="00C535F5"/>
    <w:rsid w:val="00C66D0C"/>
    <w:rsid w:val="00C6716B"/>
    <w:rsid w:val="00C67191"/>
    <w:rsid w:val="00C74BDB"/>
    <w:rsid w:val="00C80182"/>
    <w:rsid w:val="00C82993"/>
    <w:rsid w:val="00C831E9"/>
    <w:rsid w:val="00C873DD"/>
    <w:rsid w:val="00CB4BFB"/>
    <w:rsid w:val="00CB7632"/>
    <w:rsid w:val="00CD5354"/>
    <w:rsid w:val="00CE1902"/>
    <w:rsid w:val="00CE241A"/>
    <w:rsid w:val="00D21664"/>
    <w:rsid w:val="00D31078"/>
    <w:rsid w:val="00D41322"/>
    <w:rsid w:val="00D54984"/>
    <w:rsid w:val="00D5527D"/>
    <w:rsid w:val="00D70355"/>
    <w:rsid w:val="00D740CA"/>
    <w:rsid w:val="00DA2FCA"/>
    <w:rsid w:val="00DB1015"/>
    <w:rsid w:val="00DC38AD"/>
    <w:rsid w:val="00DF1F19"/>
    <w:rsid w:val="00DF55EF"/>
    <w:rsid w:val="00DF7530"/>
    <w:rsid w:val="00E02364"/>
    <w:rsid w:val="00E06000"/>
    <w:rsid w:val="00E239BC"/>
    <w:rsid w:val="00E334AA"/>
    <w:rsid w:val="00E33FB4"/>
    <w:rsid w:val="00E35D81"/>
    <w:rsid w:val="00E422AC"/>
    <w:rsid w:val="00E55865"/>
    <w:rsid w:val="00E740AA"/>
    <w:rsid w:val="00E80FA6"/>
    <w:rsid w:val="00E82DC6"/>
    <w:rsid w:val="00E93E0F"/>
    <w:rsid w:val="00E94CE4"/>
    <w:rsid w:val="00EA0845"/>
    <w:rsid w:val="00EA4EF1"/>
    <w:rsid w:val="00EC2F91"/>
    <w:rsid w:val="00EC53F6"/>
    <w:rsid w:val="00ED044A"/>
    <w:rsid w:val="00ED3089"/>
    <w:rsid w:val="00F178B5"/>
    <w:rsid w:val="00F26020"/>
    <w:rsid w:val="00F30741"/>
    <w:rsid w:val="00F32189"/>
    <w:rsid w:val="00F433C7"/>
    <w:rsid w:val="00F646BF"/>
    <w:rsid w:val="00F72550"/>
    <w:rsid w:val="00F76D06"/>
    <w:rsid w:val="00FA7ED0"/>
    <w:rsid w:val="00FC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465E38"/>
  <w15:docId w15:val="{647F12E6-198B-4FA6-A565-ADA9137E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3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EFE"/>
  </w:style>
  <w:style w:type="character" w:styleId="Hyperlink">
    <w:name w:val="Hyperlink"/>
    <w:basedOn w:val="DefaultParagraphFont"/>
    <w:uiPriority w:val="99"/>
    <w:unhideWhenUsed/>
    <w:rsid w:val="00293E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2C"/>
  </w:style>
  <w:style w:type="character" w:styleId="CommentReference">
    <w:name w:val="annotation reference"/>
    <w:basedOn w:val="DefaultParagraphFont"/>
    <w:uiPriority w:val="99"/>
    <w:semiHidden/>
    <w:unhideWhenUsed/>
    <w:rsid w:val="006F4E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4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E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4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C6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9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7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191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2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1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7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3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0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A66E-B5C8-42C8-B16A-549B38A0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Paula</dc:creator>
  <cp:lastModifiedBy>Brown, Paula Wyatt</cp:lastModifiedBy>
  <cp:revision>11</cp:revision>
  <cp:lastPrinted>2018-11-13T15:38:00Z</cp:lastPrinted>
  <dcterms:created xsi:type="dcterms:W3CDTF">2019-03-07T15:11:00Z</dcterms:created>
  <dcterms:modified xsi:type="dcterms:W3CDTF">2019-03-07T15:42:00Z</dcterms:modified>
</cp:coreProperties>
</file>