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3" w:rsidRDefault="009B537B">
      <w:pPr>
        <w:jc w:val="center"/>
        <w:rPr>
          <w:b/>
        </w:rPr>
      </w:pPr>
      <w:r>
        <w:rPr>
          <w:b/>
        </w:rPr>
        <w:t xml:space="preserve">Research Council </w:t>
      </w:r>
      <w:r w:rsidR="00EC051D">
        <w:rPr>
          <w:b/>
        </w:rPr>
        <w:t>Meeting</w:t>
      </w:r>
    </w:p>
    <w:p w:rsidR="00EC051D" w:rsidRDefault="00EC051D">
      <w:pPr>
        <w:jc w:val="center"/>
        <w:rPr>
          <w:b/>
        </w:rPr>
      </w:pPr>
    </w:p>
    <w:p w:rsidR="00747103" w:rsidRDefault="00EC051D">
      <w:pPr>
        <w:jc w:val="center"/>
      </w:pPr>
      <w:r>
        <w:t xml:space="preserve">Wednesday </w:t>
      </w:r>
      <w:r w:rsidR="00DF04DB">
        <w:t>May 9</w:t>
      </w:r>
      <w:r w:rsidRPr="00EC051D">
        <w:rPr>
          <w:vertAlign w:val="superscript"/>
        </w:rPr>
        <w:t>th</w:t>
      </w:r>
      <w:r w:rsidR="0096666E">
        <w:t>, 2018</w:t>
      </w:r>
    </w:p>
    <w:p w:rsidR="00747103" w:rsidRDefault="008974E4">
      <w:pPr>
        <w:jc w:val="center"/>
      </w:pPr>
      <w:r>
        <w:t>3:3</w:t>
      </w:r>
      <w:r w:rsidR="009B537B">
        <w:t>0-5:00</w:t>
      </w:r>
      <w:r w:rsidR="00EC051D">
        <w:t xml:space="preserve"> PM</w:t>
      </w:r>
    </w:p>
    <w:p w:rsidR="00747103" w:rsidRDefault="00EC051D">
      <w:pPr>
        <w:jc w:val="center"/>
      </w:pPr>
      <w:r>
        <w:t xml:space="preserve">Room </w:t>
      </w:r>
      <w:r w:rsidR="009B537B">
        <w:t>A004 Bl</w:t>
      </w:r>
      <w:r w:rsidR="005E5A3A">
        <w:t>o</w:t>
      </w:r>
      <w:r w:rsidR="009B537B">
        <w:t>unt Hall</w:t>
      </w:r>
    </w:p>
    <w:p w:rsidR="00EC051D" w:rsidRDefault="00EC051D">
      <w:pPr>
        <w:jc w:val="center"/>
      </w:pPr>
    </w:p>
    <w:p w:rsidR="00EC051D" w:rsidRPr="00EC051D" w:rsidRDefault="00EC051D">
      <w:pPr>
        <w:jc w:val="center"/>
        <w:rPr>
          <w:b/>
        </w:rPr>
      </w:pPr>
      <w:r w:rsidRPr="00EC051D">
        <w:rPr>
          <w:b/>
        </w:rPr>
        <w:t>Agenda</w:t>
      </w:r>
    </w:p>
    <w:p w:rsidR="00747103" w:rsidRDefault="00747103">
      <w:pPr>
        <w:jc w:val="center"/>
      </w:pPr>
    </w:p>
    <w:p w:rsidR="00747103" w:rsidRDefault="00747103">
      <w:bookmarkStart w:id="0" w:name="_GoBack"/>
      <w:bookmarkEnd w:id="0"/>
    </w:p>
    <w:p w:rsidR="00747103" w:rsidRDefault="00863A35" w:rsidP="00EC051D">
      <w:pPr>
        <w:pStyle w:val="ListParagraph"/>
        <w:numPr>
          <w:ilvl w:val="0"/>
          <w:numId w:val="3"/>
        </w:numPr>
      </w:pPr>
      <w:r>
        <w:t>Call to order</w:t>
      </w:r>
      <w:r w:rsidR="009B537B">
        <w:t xml:space="preserve"> – </w:t>
      </w:r>
      <w:r w:rsidR="00DF04DB" w:rsidRPr="00DF04DB">
        <w:rPr>
          <w:i/>
        </w:rPr>
        <w:t>Casey Sams</w:t>
      </w:r>
      <w:r w:rsidR="00DF04DB">
        <w:t xml:space="preserve"> for </w:t>
      </w:r>
      <w:r w:rsidR="00222B84">
        <w:rPr>
          <w:i/>
        </w:rPr>
        <w:t>Qiang He</w:t>
      </w:r>
    </w:p>
    <w:p w:rsidR="00747103" w:rsidRDefault="00747103"/>
    <w:p w:rsidR="00EC051D" w:rsidRDefault="00EC051D" w:rsidP="00EC051D">
      <w:pPr>
        <w:pStyle w:val="ListParagraph"/>
        <w:numPr>
          <w:ilvl w:val="0"/>
          <w:numId w:val="3"/>
        </w:numPr>
      </w:pPr>
      <w:r>
        <w:t>Announcements and Reports</w:t>
      </w:r>
    </w:p>
    <w:p w:rsidR="0096666E" w:rsidRDefault="00E92BED" w:rsidP="00E92BED">
      <w:pPr>
        <w:pStyle w:val="ListParagraph"/>
        <w:numPr>
          <w:ilvl w:val="1"/>
          <w:numId w:val="6"/>
        </w:numPr>
      </w:pPr>
      <w:r w:rsidRPr="00E92BED">
        <w:t xml:space="preserve">Core Facilities Advisory Committee </w:t>
      </w:r>
      <w:r w:rsidR="0096666E">
        <w:t>(</w:t>
      </w:r>
      <w:r w:rsidRPr="00E92BED">
        <w:rPr>
          <w:i/>
        </w:rPr>
        <w:t>Bob Muenchen</w:t>
      </w:r>
      <w:r w:rsidR="0096666E">
        <w:t>)</w:t>
      </w:r>
    </w:p>
    <w:p w:rsidR="00E60812" w:rsidRDefault="00E60812" w:rsidP="00E60812">
      <w:pPr>
        <w:pStyle w:val="ListParagraph"/>
        <w:numPr>
          <w:ilvl w:val="1"/>
          <w:numId w:val="6"/>
        </w:numPr>
      </w:pPr>
      <w:r>
        <w:t>Centers and Institutes Review Committee (</w:t>
      </w:r>
      <w:r w:rsidRPr="008974E4">
        <w:rPr>
          <w:i/>
        </w:rPr>
        <w:t>Juan Jurat-Fuentes</w:t>
      </w:r>
      <w:r>
        <w:t>)</w:t>
      </w:r>
    </w:p>
    <w:p w:rsidR="00E60812" w:rsidRDefault="00E60812" w:rsidP="00B47C4C">
      <w:pPr>
        <w:pStyle w:val="ListParagraph"/>
        <w:numPr>
          <w:ilvl w:val="1"/>
          <w:numId w:val="6"/>
        </w:numPr>
      </w:pPr>
      <w:r>
        <w:t>Working Group for Human Subjects Research (</w:t>
      </w:r>
      <w:r>
        <w:rPr>
          <w:i/>
        </w:rPr>
        <w:t>Greg Reynolds</w:t>
      </w:r>
      <w:r>
        <w:t>)</w:t>
      </w:r>
    </w:p>
    <w:p w:rsidR="00EC051D" w:rsidRDefault="00EC051D" w:rsidP="00EC051D">
      <w:pPr>
        <w:pStyle w:val="ListParagraph"/>
      </w:pPr>
    </w:p>
    <w:p w:rsidR="00747103" w:rsidRDefault="00B47C4C" w:rsidP="00EC051D">
      <w:pPr>
        <w:pStyle w:val="ListParagraph"/>
        <w:numPr>
          <w:ilvl w:val="0"/>
          <w:numId w:val="3"/>
        </w:numPr>
      </w:pPr>
      <w:r>
        <w:t>Approval of minutes of</w:t>
      </w:r>
      <w:r w:rsidR="009B537B">
        <w:t xml:space="preserve"> </w:t>
      </w:r>
      <w:r w:rsidR="00DF04DB">
        <w:t>April 11</w:t>
      </w:r>
      <w:r w:rsidR="008974E4" w:rsidRPr="008974E4">
        <w:rPr>
          <w:vertAlign w:val="superscript"/>
        </w:rPr>
        <w:t>th</w:t>
      </w:r>
      <w:r w:rsidR="009B537B">
        <w:t xml:space="preserve"> </w:t>
      </w:r>
    </w:p>
    <w:p w:rsidR="001A18B7" w:rsidRDefault="001A18B7" w:rsidP="001A18B7">
      <w:pPr>
        <w:pStyle w:val="ListParagraph"/>
      </w:pPr>
    </w:p>
    <w:p w:rsidR="00DF04DB" w:rsidRDefault="00DF04DB" w:rsidP="001A18B7">
      <w:pPr>
        <w:pStyle w:val="ListParagraph"/>
        <w:numPr>
          <w:ilvl w:val="0"/>
          <w:numId w:val="3"/>
        </w:numPr>
      </w:pPr>
      <w:r>
        <w:t>Approval of Research Council meeting schedule for the 2018-2019 academic year</w:t>
      </w:r>
    </w:p>
    <w:p w:rsidR="00DF04DB" w:rsidRDefault="00DF04DB" w:rsidP="00DF04DB">
      <w:pPr>
        <w:pStyle w:val="ListParagraph"/>
      </w:pPr>
    </w:p>
    <w:p w:rsidR="00DF04DB" w:rsidRDefault="00DF04DB" w:rsidP="00DF04DB">
      <w:pPr>
        <w:pStyle w:val="ListParagraph"/>
      </w:pPr>
      <w:r>
        <w:t>August 8</w:t>
      </w:r>
    </w:p>
    <w:p w:rsidR="00DF04DB" w:rsidRDefault="00DF04DB" w:rsidP="00DF04DB">
      <w:pPr>
        <w:pStyle w:val="ListParagraph"/>
      </w:pPr>
      <w:r>
        <w:t>September 12</w:t>
      </w:r>
    </w:p>
    <w:p w:rsidR="00DF04DB" w:rsidRDefault="00DF04DB" w:rsidP="00DF04DB">
      <w:pPr>
        <w:pStyle w:val="ListParagraph"/>
      </w:pPr>
      <w:r>
        <w:t>October 10</w:t>
      </w:r>
    </w:p>
    <w:p w:rsidR="00DF04DB" w:rsidRDefault="00DF04DB" w:rsidP="00DF04DB">
      <w:pPr>
        <w:pStyle w:val="ListParagraph"/>
      </w:pPr>
      <w:r>
        <w:t>November 14</w:t>
      </w:r>
    </w:p>
    <w:p w:rsidR="00DF04DB" w:rsidRDefault="00DF04DB" w:rsidP="00DF04DB">
      <w:pPr>
        <w:pStyle w:val="ListParagraph"/>
      </w:pPr>
      <w:r>
        <w:t>December 12 (Exam Week)</w:t>
      </w:r>
    </w:p>
    <w:p w:rsidR="00DF04DB" w:rsidRDefault="00DF04DB" w:rsidP="00DF04DB">
      <w:pPr>
        <w:pStyle w:val="ListParagraph"/>
      </w:pPr>
      <w:r>
        <w:t>January 9 (1st Day of Classes)</w:t>
      </w:r>
    </w:p>
    <w:p w:rsidR="00DF04DB" w:rsidRDefault="00DF04DB" w:rsidP="00DF04DB">
      <w:pPr>
        <w:pStyle w:val="ListParagraph"/>
      </w:pPr>
      <w:r>
        <w:t>February 13</w:t>
      </w:r>
    </w:p>
    <w:p w:rsidR="00DF04DB" w:rsidRDefault="00DF04DB" w:rsidP="00DF04DB">
      <w:pPr>
        <w:pStyle w:val="ListParagraph"/>
      </w:pPr>
      <w:r>
        <w:t>March 13 (Spring Break the following week)</w:t>
      </w:r>
    </w:p>
    <w:p w:rsidR="00DF04DB" w:rsidRDefault="00DF04DB" w:rsidP="00DF04DB">
      <w:pPr>
        <w:pStyle w:val="ListParagraph"/>
      </w:pPr>
      <w:r>
        <w:t>April 10</w:t>
      </w:r>
    </w:p>
    <w:p w:rsidR="00DF04DB" w:rsidRDefault="00DF04DB" w:rsidP="00DF04DB">
      <w:pPr>
        <w:pStyle w:val="ListParagraph"/>
      </w:pPr>
      <w:r>
        <w:t>May 8 (Exam week and Commencement)</w:t>
      </w:r>
    </w:p>
    <w:p w:rsidR="00DF04DB" w:rsidRDefault="00DF04DB" w:rsidP="00DF04DB">
      <w:pPr>
        <w:pStyle w:val="ListParagraph"/>
      </w:pPr>
    </w:p>
    <w:p w:rsidR="00DF04DB" w:rsidRDefault="00DF04DB" w:rsidP="001A18B7">
      <w:pPr>
        <w:pStyle w:val="ListParagraph"/>
        <w:numPr>
          <w:ilvl w:val="0"/>
          <w:numId w:val="3"/>
        </w:numPr>
      </w:pPr>
      <w:r>
        <w:t>Election of Research Council Chair</w:t>
      </w:r>
    </w:p>
    <w:p w:rsidR="00DF04DB" w:rsidRDefault="00DF04DB" w:rsidP="00DF04DB">
      <w:pPr>
        <w:pStyle w:val="ListParagraph"/>
      </w:pPr>
    </w:p>
    <w:p w:rsidR="001A18B7" w:rsidRDefault="0096666E" w:rsidP="00DF04DB">
      <w:pPr>
        <w:pStyle w:val="ListParagraph"/>
        <w:numPr>
          <w:ilvl w:val="0"/>
          <w:numId w:val="3"/>
        </w:numPr>
      </w:pPr>
      <w:r>
        <w:t>Presentation</w:t>
      </w:r>
      <w:r w:rsidR="00DF04DB">
        <w:t>: P</w:t>
      </w:r>
      <w:r w:rsidR="00DF04DB" w:rsidRPr="00DF04DB">
        <w:t>ortfolio management</w:t>
      </w:r>
    </w:p>
    <w:p w:rsidR="00747103" w:rsidRPr="00E92BED" w:rsidRDefault="00E92BED" w:rsidP="00E92BED">
      <w:pPr>
        <w:pStyle w:val="ListParagraph"/>
        <w:numPr>
          <w:ilvl w:val="0"/>
          <w:numId w:val="5"/>
        </w:numPr>
        <w:ind w:left="720" w:firstLine="360"/>
        <w:rPr>
          <w:rFonts w:eastAsia="Times New Roman"/>
        </w:rPr>
      </w:pPr>
      <w:r>
        <w:t xml:space="preserve">Dr. </w:t>
      </w:r>
      <w:r w:rsidRPr="00E92BED">
        <w:t>Victor R. McCrary</w:t>
      </w:r>
      <w:r>
        <w:t xml:space="preserve">, </w:t>
      </w:r>
      <w:r w:rsidRPr="00E92BED">
        <w:t>Vice Chancellor for Research</w:t>
      </w:r>
    </w:p>
    <w:p w:rsidR="00E92BED" w:rsidRPr="00E92BED" w:rsidRDefault="00E92BED" w:rsidP="00E92BED">
      <w:pPr>
        <w:pStyle w:val="ListParagraph"/>
        <w:ind w:left="1080"/>
        <w:rPr>
          <w:rFonts w:eastAsia="Times New Roman"/>
        </w:rPr>
      </w:pPr>
    </w:p>
    <w:p w:rsidR="00747103" w:rsidRPr="00B47C4C" w:rsidRDefault="009B537B" w:rsidP="00B47C4C">
      <w:pPr>
        <w:pStyle w:val="ListParagraph"/>
        <w:numPr>
          <w:ilvl w:val="0"/>
          <w:numId w:val="3"/>
        </w:numPr>
        <w:rPr>
          <w:iCs/>
        </w:rPr>
      </w:pPr>
      <w:r w:rsidRPr="00B47C4C">
        <w:rPr>
          <w:iCs/>
        </w:rPr>
        <w:t xml:space="preserve">Adjournment </w:t>
      </w:r>
    </w:p>
    <w:sectPr w:rsidR="00747103" w:rsidRPr="00B47C4C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C61"/>
    <w:multiLevelType w:val="hybridMultilevel"/>
    <w:tmpl w:val="A5346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71E6"/>
    <w:multiLevelType w:val="hybridMultilevel"/>
    <w:tmpl w:val="BB0A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03"/>
    <w:rsid w:val="001A18B7"/>
    <w:rsid w:val="00222B84"/>
    <w:rsid w:val="005D34A2"/>
    <w:rsid w:val="005E5A3A"/>
    <w:rsid w:val="006805E1"/>
    <w:rsid w:val="00747103"/>
    <w:rsid w:val="008523B3"/>
    <w:rsid w:val="00863A35"/>
    <w:rsid w:val="008974E4"/>
    <w:rsid w:val="008E49A5"/>
    <w:rsid w:val="0096666E"/>
    <w:rsid w:val="00983123"/>
    <w:rsid w:val="009B537B"/>
    <w:rsid w:val="009E47A7"/>
    <w:rsid w:val="00A35AB1"/>
    <w:rsid w:val="00B14443"/>
    <w:rsid w:val="00B47C4C"/>
    <w:rsid w:val="00CD65D8"/>
    <w:rsid w:val="00CE44AA"/>
    <w:rsid w:val="00DF04DB"/>
    <w:rsid w:val="00E60812"/>
    <w:rsid w:val="00E726BD"/>
    <w:rsid w:val="00E92BED"/>
    <w:rsid w:val="00E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FDA3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cshepard</dc:creator>
  <cp:lastModifiedBy>Brown, Paula Wyatt</cp:lastModifiedBy>
  <cp:revision>2</cp:revision>
  <cp:lastPrinted>2015-09-01T15:18:00Z</cp:lastPrinted>
  <dcterms:created xsi:type="dcterms:W3CDTF">2018-05-09T12:45:00Z</dcterms:created>
  <dcterms:modified xsi:type="dcterms:W3CDTF">2018-05-09T12:45:00Z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